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5"/>
      </w:tblGrid>
      <w:tr w:rsidR="001D722F"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6"/>
              <w:snapToGrid w:val="0"/>
              <w:spacing w:after="57" w:line="200" w:lineRule="atLeast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1D722F" w:rsidRDefault="001D722F">
            <w:pPr>
              <w:pStyle w:val="a6"/>
              <w:snapToGrid w:val="0"/>
              <w:spacing w:after="57" w:line="200" w:lineRule="atLeast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ПРИЛОЖЕНИЕ № 5 КОММЕРЧЕСКИЕ УСЛОВИЯ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ДОГОВОРУ № _________________от ___________20__г.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между АО "ТАНДЕР" и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722F" w:rsidRDefault="001D722F">
            <w:pPr>
              <w:pStyle w:val="a6"/>
              <w:spacing w:after="57" w:line="200" w:lineRule="atLeast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г.______________________</w:t>
            </w:r>
            <w:r w:rsidRPr="00616D4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616D4A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</w:rPr>
              <w:t>«___»___________20___г.</w:t>
            </w:r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6"/>
              <w:snapToGrid w:val="0"/>
              <w:spacing w:after="57" w:line="200" w:lineRule="atLeast"/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22F" w:rsidRDefault="001D722F">
            <w:pPr>
              <w:pStyle w:val="a6"/>
              <w:snapToGrid w:val="0"/>
              <w:spacing w:after="57" w:line="200" w:lineRule="atLeast"/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ПРЕМИИ</w:t>
            </w:r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6"/>
              <w:tabs>
                <w:tab w:val="left" w:pos="0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 Учитывая взаимную заинтересованность Сторон в сотрудничестве, Поставщик выплачивает Покупателю премию за закупку Покупателем определенного количества ассортиментных позиций товаров в порядке и на условиях, установленных настоящим Приложением.</w:t>
            </w:r>
          </w:p>
          <w:p w:rsidR="001D722F" w:rsidRDefault="001D722F">
            <w:pPr>
              <w:pStyle w:val="a6"/>
              <w:tabs>
                <w:tab w:val="left" w:pos="0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премии не уменьшает цену товара и рассчитывается в процентном отношении от товарооборота за отчетный период.</w:t>
            </w:r>
          </w:p>
          <w:p w:rsidR="001D722F" w:rsidRDefault="001D722F">
            <w:pPr>
              <w:pStyle w:val="a6"/>
              <w:tabs>
                <w:tab w:val="left" w:pos="0"/>
              </w:tabs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Отчетным периодом по настоящему Приложению признается один календарный месяц.</w:t>
            </w:r>
          </w:p>
          <w:p w:rsidR="001D722F" w:rsidRDefault="001D722F">
            <w:pPr>
              <w:pStyle w:val="a6"/>
              <w:tabs>
                <w:tab w:val="left" w:pos="0"/>
              </w:tabs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 «Товарооборотом» РЦ (ГМ/МК/ММ) понимается стоимость поставленного Поставщиком товара с НДС за отчетный период на РЦ (ГМ/МК/ММ) Покупателя, соответственно. </w:t>
            </w:r>
          </w:p>
          <w:p w:rsidR="001D722F" w:rsidRDefault="001D722F">
            <w:pPr>
              <w:pStyle w:val="a6"/>
              <w:tabs>
                <w:tab w:val="left" w:pos="0"/>
              </w:tabs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Товарооборот определяется по датам, указанным в товаросопроводительных документах (накладных ТОРГ-12) на партию товара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.. </w:t>
            </w:r>
            <w:proofErr w:type="gramEnd"/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6"/>
              <w:tabs>
                <w:tab w:val="left" w:pos="0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1.2.1.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выплаты премии.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Поставщик выплачивает Покупателю премию за закупку в отчетном периоде не менее __________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(указать количество товарных позиций)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товарных позиций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 из ассортиментного перечня товаров, согласованного Сторонами в Приложении №1 к Договору. Стороны установили, что для цели настоящего пункта под закупкой товарной позиции понимается поставка Покупателю в отчетном периоде не менее ________ единиц (указать количество единиц) товарной позиции не менее чем на ________ РЦ/ГМ/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/МК (указать количество РЦ/ГМ/ММ/МК). Условие считается выполненным и в том случае, если поставка не состоялась по вине Поставщика. </w:t>
            </w:r>
          </w:p>
          <w:p w:rsidR="001D722F" w:rsidRDefault="001D722F">
            <w:pPr>
              <w:pStyle w:val="a6"/>
              <w:tabs>
                <w:tab w:val="left" w:pos="0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1.2.2.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Порядок расчета размера премии.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случае соблюдения в отчетном периоде Покупателем условий, указанных в пункте 1.2.1 настоящего Приложения, премия выплачивается в следующем размере: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при поставке товаров на РЦ Покупателя величина премии составляет _____ %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(если премия не предусмотрена, то указывается «0» или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——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»)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от Товарооборота за отчетный период;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при поставке товара в ГМ Покупателя величина премии составляет _____ %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(если премия не предусмотрена, то указывается «0» или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——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»)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от Товарооборота за отчетный период;</w:t>
            </w:r>
          </w:p>
          <w:p w:rsidR="001D722F" w:rsidRDefault="001D722F">
            <w:pPr>
              <w:pStyle w:val="a6"/>
              <w:tabs>
                <w:tab w:val="left" w:pos="0"/>
              </w:tabs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при поставке товара в магазины Покупателя величина премии составляет _____ %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(если премия не предусмотрена, то указывается «0» или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——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»)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от Товарооборота за отчетный период.».</w:t>
            </w:r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1.3.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Поставщик выплачивает Покупателю единовременную премию за увеличение объема закупок на 0,01% в связи с реализацией товара во вновь открывшемся ГМ Покупателя в размере ____________ руб. без НДС.</w:t>
            </w:r>
            <w:proofErr w:type="gramEnd"/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6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1.4. Основанием для выплаты премии является выполнение условий настоящего Приложения.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Сумма премии фиксируется в Акте расчета премии (далее «Акт») по форме, указанной в настоящем Приложении.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Скан-копия Акта составляется Покупателем и направляется Поставщику посредством электронной почты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адрес__________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 В случае неполучения возражений Поставщика по Акту в течение 3 дней с момента направления акт считается согласованным.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Оригинал Акт подписывается Покупателем и вручается Поставщику. Один экземпляр Акта, заверенный печатью и подписью Поставщика, Поставщик обязан возвратить Покупателю в течение 5 дней с момента его получения.</w:t>
            </w:r>
          </w:p>
          <w:p w:rsidR="001D722F" w:rsidRDefault="001D722F">
            <w:pPr>
              <w:pStyle w:val="a6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Поставщик произво</w:t>
            </w:r>
            <w:r w:rsidR="00616D4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дит выплату премии не </w:t>
            </w:r>
            <w:r w:rsidR="00616D4A" w:rsidRPr="00E30D7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позднее 15</w:t>
            </w:r>
            <w:r w:rsidRPr="00E30D7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календарных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дней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отчетного периода, путем перечисления денежных средств на расчетный счет Покупателя. Датой оплаты премии считается дата зачисления денежных средств на расчетный счет Покупателя.</w:t>
            </w:r>
          </w:p>
          <w:p w:rsidR="001D722F" w:rsidRDefault="001D722F">
            <w:pPr>
              <w:pStyle w:val="a6"/>
              <w:tabs>
                <w:tab w:val="left" w:pos="0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Не перечисленная в указанный срок сумма премии может быть удержана Покупателем в порядке, предусмотренном пунктом </w:t>
            </w:r>
            <w:r>
              <w:rPr>
                <w:rFonts w:ascii="Times New Roman" w:hAnsi="Times New Roman"/>
                <w:sz w:val="22"/>
                <w:szCs w:val="22"/>
              </w:rPr>
              <w:t>7.15 д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оговора. </w:t>
            </w:r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6"/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2. Настоящее Приложение является неотъемлемой частью договора.</w:t>
            </w:r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d"/>
              <w:shd w:val="clear" w:color="auto" w:fill="FFFFFF"/>
              <w:tabs>
                <w:tab w:val="clear" w:pos="4677"/>
                <w:tab w:val="clear" w:pos="9355"/>
                <w:tab w:val="left" w:pos="567"/>
                <w:tab w:val="left" w:pos="709"/>
                <w:tab w:val="left" w:pos="851"/>
              </w:tabs>
              <w:snapToGrid w:val="0"/>
              <w:spacing w:after="57" w:line="200" w:lineRule="atLeast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3. Настоящее </w:t>
            </w:r>
            <w:r>
              <w:rPr>
                <w:rFonts w:ascii="Times New Roman" w:hAnsi="Times New Roman"/>
                <w:sz w:val="22"/>
                <w:szCs w:val="22"/>
              </w:rPr>
              <w:t>Приложение подписано уполномоченными представителями Сторон, составлено в двух экземплярах, имеющих одинаковую юридическую силу, по одному для каждой из Сторон</w:t>
            </w:r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tabs>
                <w:tab w:val="left" w:pos="993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4. Настоящее Приложение действует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 даты заключения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договора и прекращает свое действие при его расторжении.</w:t>
            </w:r>
          </w:p>
        </w:tc>
      </w:tr>
      <w:tr w:rsidR="001D722F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a6"/>
              <w:snapToGrid w:val="0"/>
              <w:spacing w:after="57" w:line="200" w:lineRule="atLeast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Условия настоящего Приложения являются конфиденциальными. Стороны не вправе разглашать или передавать информацию о его заключении и условиях какому-либо третьему лицу без письменного согласия друг друга.</w:t>
            </w:r>
          </w:p>
        </w:tc>
      </w:tr>
      <w:tr w:rsidR="001D722F">
        <w:trPr>
          <w:trHeight w:val="611"/>
        </w:trPr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2F" w:rsidRDefault="001D722F">
            <w:pPr>
              <w:pStyle w:val="Normal12"/>
              <w:tabs>
                <w:tab w:val="left" w:pos="709"/>
              </w:tabs>
              <w:snapToGrid w:val="0"/>
              <w:spacing w:after="57" w:line="200" w:lineRule="atLeast"/>
              <w:ind w:left="57" w:right="57"/>
              <w:rPr>
                <w:rFonts w:ascii="Times New Roman" w:hAnsi="Times New Roman"/>
                <w:caps/>
                <w:color w:val="auto"/>
                <w:sz w:val="22"/>
                <w:szCs w:val="22"/>
                <w:lang w:val="ru-RU"/>
              </w:rPr>
            </w:pPr>
          </w:p>
          <w:p w:rsidR="001D722F" w:rsidRDefault="001D722F">
            <w:pPr>
              <w:pStyle w:val="Normal12"/>
              <w:tabs>
                <w:tab w:val="left" w:pos="709"/>
              </w:tabs>
              <w:snapToGrid w:val="0"/>
              <w:spacing w:after="57" w:line="200" w:lineRule="atLeast"/>
              <w:ind w:left="57" w:right="57"/>
              <w:rPr>
                <w:rFonts w:ascii="Times New Roman" w:hAnsi="Times New Roman"/>
                <w:cap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aps/>
                <w:color w:val="auto"/>
                <w:sz w:val="22"/>
                <w:szCs w:val="22"/>
                <w:lang w:val="ru-RU"/>
              </w:rPr>
              <w:t>Подписи СТОРОН</w:t>
            </w:r>
          </w:p>
          <w:p w:rsidR="001D722F" w:rsidRDefault="001D722F">
            <w:pPr>
              <w:pStyle w:val="Normal12"/>
              <w:tabs>
                <w:tab w:val="left" w:pos="709"/>
              </w:tabs>
              <w:snapToGrid w:val="0"/>
              <w:spacing w:after="57" w:line="200" w:lineRule="atLeast"/>
              <w:ind w:left="57" w:right="57"/>
              <w:rPr>
                <w:rFonts w:ascii="Times New Roman" w:hAnsi="Times New Roman"/>
                <w:caps/>
                <w:color w:val="auto"/>
                <w:sz w:val="22"/>
                <w:szCs w:val="22"/>
                <w:lang w:val="ru-RU"/>
              </w:rPr>
            </w:pPr>
          </w:p>
          <w:p w:rsidR="001D722F" w:rsidRDefault="001D722F">
            <w:pPr>
              <w:pStyle w:val="Normal12"/>
              <w:tabs>
                <w:tab w:val="left" w:pos="709"/>
              </w:tabs>
              <w:snapToGrid w:val="0"/>
              <w:spacing w:after="57" w:line="200" w:lineRule="atLeast"/>
              <w:ind w:left="57" w:right="57"/>
              <w:rPr>
                <w:rFonts w:ascii="Times New Roman" w:hAnsi="Times New Roman"/>
                <w:caps/>
                <w:color w:val="auto"/>
                <w:sz w:val="22"/>
                <w:szCs w:val="22"/>
                <w:lang w:val="ru-RU"/>
              </w:rPr>
            </w:pPr>
          </w:p>
          <w:p w:rsidR="001D722F" w:rsidRDefault="001D722F">
            <w:pPr>
              <w:pStyle w:val="ad"/>
              <w:shd w:val="clear" w:color="auto" w:fill="FFFFFF"/>
              <w:tabs>
                <w:tab w:val="clear" w:pos="4677"/>
                <w:tab w:val="clear" w:pos="9355"/>
                <w:tab w:val="left" w:pos="567"/>
                <w:tab w:val="left" w:pos="709"/>
                <w:tab w:val="left" w:pos="851"/>
              </w:tabs>
              <w:snapToGrid w:val="0"/>
              <w:spacing w:after="57" w:line="200" w:lineRule="atLeast"/>
              <w:ind w:left="57" w:right="57"/>
              <w:jc w:val="both"/>
              <w:rPr>
                <w:rFonts w:ascii="Times New Roman" w:hAnsi="Times New Roman"/>
                <w:cap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  <w:shd w:val="clear" w:color="auto" w:fill="FFFFFF"/>
              </w:rPr>
              <w:t>Поставщик_______________________            Покупатель___________________________</w:t>
            </w:r>
          </w:p>
        </w:tc>
      </w:tr>
    </w:tbl>
    <w:p w:rsidR="001D722F" w:rsidRDefault="001D722F"/>
    <w:sectPr w:rsidR="001D722F" w:rsidSect="002C13BC">
      <w:headerReference w:type="default" r:id="rId8"/>
      <w:footerReference w:type="default" r:id="rId9"/>
      <w:pgSz w:w="11906" w:h="16838"/>
      <w:pgMar w:top="1014" w:right="567" w:bottom="1133" w:left="1134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91" w:rsidRDefault="00956A91">
      <w:r>
        <w:separator/>
      </w:r>
    </w:p>
  </w:endnote>
  <w:endnote w:type="continuationSeparator" w:id="0">
    <w:p w:rsidR="00956A91" w:rsidRDefault="0095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2F" w:rsidRDefault="001D722F">
    <w:pPr>
      <w:pStyle w:val="ad"/>
      <w:shd w:val="clear" w:color="auto" w:fill="FFFFFF"/>
      <w:tabs>
        <w:tab w:val="clear" w:pos="4677"/>
        <w:tab w:val="clear" w:pos="9355"/>
        <w:tab w:val="left" w:pos="567"/>
        <w:tab w:val="left" w:pos="709"/>
        <w:tab w:val="left" w:pos="851"/>
      </w:tabs>
      <w:snapToGrid w:val="0"/>
      <w:spacing w:after="57" w:line="200" w:lineRule="atLeast"/>
      <w:ind w:left="57" w:right="-557" w:firstLine="21"/>
      <w:jc w:val="both"/>
    </w:pPr>
    <w:r>
      <w:rPr>
        <w:rFonts w:ascii="Times New Roman" w:hAnsi="Times New Roman"/>
        <w:caps/>
        <w:color w:val="000000"/>
        <w:sz w:val="22"/>
        <w:szCs w:val="22"/>
        <w:shd w:val="clear" w:color="auto" w:fill="FFFFFF"/>
      </w:rPr>
      <w:t xml:space="preserve">Поставщик_______________________            Покупатель___________________________                       </w:t>
    </w:r>
    <w:r w:rsidR="002C13BC">
      <w:rPr>
        <w:caps/>
        <w:color w:val="000000"/>
        <w:sz w:val="22"/>
        <w:szCs w:val="22"/>
        <w:shd w:val="clear" w:color="auto" w:fill="FFFFFF"/>
      </w:rPr>
      <w:fldChar w:fldCharType="begin"/>
    </w:r>
    <w:r>
      <w:rPr>
        <w:caps/>
        <w:color w:val="000000"/>
        <w:sz w:val="22"/>
        <w:szCs w:val="22"/>
        <w:shd w:val="clear" w:color="auto" w:fill="FFFFFF"/>
      </w:rPr>
      <w:instrText xml:space="preserve"> PAGE </w:instrText>
    </w:r>
    <w:r w:rsidR="002C13BC">
      <w:rPr>
        <w:caps/>
        <w:color w:val="000000"/>
        <w:sz w:val="22"/>
        <w:szCs w:val="22"/>
        <w:shd w:val="clear" w:color="auto" w:fill="FFFFFF"/>
      </w:rPr>
      <w:fldChar w:fldCharType="separate"/>
    </w:r>
    <w:r w:rsidR="00E8295B">
      <w:rPr>
        <w:caps/>
        <w:noProof/>
        <w:color w:val="000000"/>
        <w:sz w:val="22"/>
        <w:szCs w:val="22"/>
        <w:shd w:val="clear" w:color="auto" w:fill="FFFFFF"/>
      </w:rPr>
      <w:t>2</w:t>
    </w:r>
    <w:r w:rsidR="002C13BC">
      <w:rPr>
        <w:caps/>
        <w:color w:val="000000"/>
        <w:sz w:val="22"/>
        <w:szCs w:val="22"/>
        <w:shd w:val="clear" w:color="auto" w:fil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91" w:rsidRDefault="00956A91">
      <w:r>
        <w:separator/>
      </w:r>
    </w:p>
  </w:footnote>
  <w:footnote w:type="continuationSeparator" w:id="0">
    <w:p w:rsidR="00956A91" w:rsidRDefault="0095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2F" w:rsidRDefault="001D722F" w:rsidP="00E8295B">
    <w:pPr>
      <w:widowControl/>
      <w:suppressAutoHyphens w:val="0"/>
      <w:ind w:left="-284" w:right="-5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6D4A"/>
    <w:rsid w:val="000C5E8D"/>
    <w:rsid w:val="001D722F"/>
    <w:rsid w:val="002C13BC"/>
    <w:rsid w:val="00397A2A"/>
    <w:rsid w:val="00616D4A"/>
    <w:rsid w:val="007260E0"/>
    <w:rsid w:val="00956A91"/>
    <w:rsid w:val="00980774"/>
    <w:rsid w:val="00C42DA7"/>
    <w:rsid w:val="00E30D7F"/>
    <w:rsid w:val="00E40FA5"/>
    <w:rsid w:val="00E8295B"/>
    <w:rsid w:val="00EF0C08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BC"/>
    <w:pPr>
      <w:widowControl w:val="0"/>
      <w:suppressAutoHyphens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2C13BC"/>
  </w:style>
  <w:style w:type="character" w:customStyle="1" w:styleId="5">
    <w:name w:val="Основной шрифт абзаца5"/>
    <w:rsid w:val="002C13BC"/>
  </w:style>
  <w:style w:type="character" w:customStyle="1" w:styleId="Absatz-Standardschriftart">
    <w:name w:val="Absatz-Standardschriftart"/>
    <w:rsid w:val="002C13BC"/>
  </w:style>
  <w:style w:type="character" w:customStyle="1" w:styleId="WW-Absatz-Standardschriftart">
    <w:name w:val="WW-Absatz-Standardschriftart"/>
    <w:rsid w:val="002C13BC"/>
  </w:style>
  <w:style w:type="character" w:customStyle="1" w:styleId="WW-Absatz-Standardschriftart1">
    <w:name w:val="WW-Absatz-Standardschriftart1"/>
    <w:rsid w:val="002C13BC"/>
  </w:style>
  <w:style w:type="character" w:customStyle="1" w:styleId="WW-Absatz-Standardschriftart11">
    <w:name w:val="WW-Absatz-Standardschriftart11"/>
    <w:rsid w:val="002C13BC"/>
  </w:style>
  <w:style w:type="character" w:customStyle="1" w:styleId="WW-Absatz-Standardschriftart111">
    <w:name w:val="WW-Absatz-Standardschriftart111"/>
    <w:rsid w:val="002C13BC"/>
  </w:style>
  <w:style w:type="character" w:customStyle="1" w:styleId="4">
    <w:name w:val="Основной шрифт абзаца4"/>
    <w:rsid w:val="002C13BC"/>
  </w:style>
  <w:style w:type="character" w:customStyle="1" w:styleId="3">
    <w:name w:val="Основной шрифт абзаца3"/>
    <w:rsid w:val="002C13BC"/>
  </w:style>
  <w:style w:type="character" w:customStyle="1" w:styleId="WW-Absatz-Standardschriftart1111">
    <w:name w:val="WW-Absatz-Standardschriftart1111"/>
    <w:rsid w:val="002C13BC"/>
  </w:style>
  <w:style w:type="character" w:customStyle="1" w:styleId="WW-Absatz-Standardschriftart11111">
    <w:name w:val="WW-Absatz-Standardschriftart11111"/>
    <w:rsid w:val="002C13BC"/>
  </w:style>
  <w:style w:type="character" w:customStyle="1" w:styleId="WW-Absatz-Standardschriftart111111">
    <w:name w:val="WW-Absatz-Standardschriftart111111"/>
    <w:rsid w:val="002C13BC"/>
  </w:style>
  <w:style w:type="character" w:customStyle="1" w:styleId="WW-Absatz-Standardschriftart1111111">
    <w:name w:val="WW-Absatz-Standardschriftart1111111"/>
    <w:rsid w:val="002C13BC"/>
  </w:style>
  <w:style w:type="character" w:customStyle="1" w:styleId="WW-Absatz-Standardschriftart11111111">
    <w:name w:val="WW-Absatz-Standardschriftart11111111"/>
    <w:rsid w:val="002C13BC"/>
  </w:style>
  <w:style w:type="character" w:customStyle="1" w:styleId="WW-Absatz-Standardschriftart111111111">
    <w:name w:val="WW-Absatz-Standardschriftart111111111"/>
    <w:rsid w:val="002C13BC"/>
  </w:style>
  <w:style w:type="character" w:customStyle="1" w:styleId="WW-Absatz-Standardschriftart1111111111">
    <w:name w:val="WW-Absatz-Standardschriftart1111111111"/>
    <w:rsid w:val="002C13BC"/>
  </w:style>
  <w:style w:type="character" w:customStyle="1" w:styleId="WW-Absatz-Standardschriftart11111111111">
    <w:name w:val="WW-Absatz-Standardschriftart11111111111"/>
    <w:rsid w:val="002C13BC"/>
  </w:style>
  <w:style w:type="character" w:customStyle="1" w:styleId="WW-Absatz-Standardschriftart111111111111">
    <w:name w:val="WW-Absatz-Standardschriftart111111111111"/>
    <w:rsid w:val="002C13BC"/>
  </w:style>
  <w:style w:type="character" w:customStyle="1" w:styleId="2">
    <w:name w:val="Основной шрифт абзаца2"/>
    <w:rsid w:val="002C13BC"/>
  </w:style>
  <w:style w:type="character" w:customStyle="1" w:styleId="1">
    <w:name w:val="Основной шрифт абзаца1"/>
    <w:rsid w:val="002C13BC"/>
  </w:style>
  <w:style w:type="character" w:customStyle="1" w:styleId="WW-Absatz-Standardschriftart1111111111111">
    <w:name w:val="WW-Absatz-Standardschriftart1111111111111"/>
    <w:rsid w:val="002C13BC"/>
  </w:style>
  <w:style w:type="character" w:customStyle="1" w:styleId="WW-Absatz-Standardschriftart11111111111111">
    <w:name w:val="WW-Absatz-Standardschriftart11111111111111"/>
    <w:rsid w:val="002C13BC"/>
  </w:style>
  <w:style w:type="character" w:customStyle="1" w:styleId="a3">
    <w:name w:val="Маркеры списка"/>
    <w:rsid w:val="002C13BC"/>
    <w:rPr>
      <w:rFonts w:ascii="OpenSymbol" w:hAnsi="OpenSymbol"/>
    </w:rPr>
  </w:style>
  <w:style w:type="character" w:customStyle="1" w:styleId="a4">
    <w:name w:val="Символ нумерации"/>
    <w:rsid w:val="002C13BC"/>
  </w:style>
  <w:style w:type="paragraph" w:customStyle="1" w:styleId="a5">
    <w:name w:val="Заголовок"/>
    <w:basedOn w:val="a"/>
    <w:next w:val="a6"/>
    <w:rsid w:val="002C13B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rsid w:val="002C13BC"/>
    <w:pPr>
      <w:spacing w:after="120"/>
    </w:pPr>
  </w:style>
  <w:style w:type="paragraph" w:styleId="a7">
    <w:name w:val="List"/>
    <w:basedOn w:val="a6"/>
    <w:rsid w:val="002C13BC"/>
  </w:style>
  <w:style w:type="paragraph" w:customStyle="1" w:styleId="7">
    <w:name w:val="Название7"/>
    <w:basedOn w:val="a"/>
    <w:rsid w:val="002C13BC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70">
    <w:name w:val="Указатель7"/>
    <w:basedOn w:val="a"/>
    <w:rsid w:val="002C13BC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C13BC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61">
    <w:name w:val="Указатель6"/>
    <w:basedOn w:val="a"/>
    <w:rsid w:val="002C13BC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C13BC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51">
    <w:name w:val="Указатель5"/>
    <w:basedOn w:val="a"/>
    <w:rsid w:val="002C13B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C13BC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41">
    <w:name w:val="Указатель4"/>
    <w:basedOn w:val="a"/>
    <w:rsid w:val="002C13B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C13BC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31">
    <w:name w:val="Указатель3"/>
    <w:basedOn w:val="a"/>
    <w:rsid w:val="002C13BC"/>
    <w:pPr>
      <w:suppressLineNumbers/>
    </w:pPr>
    <w:rPr>
      <w:rFonts w:cs="Mangal"/>
    </w:rPr>
  </w:style>
  <w:style w:type="paragraph" w:styleId="a8">
    <w:name w:val="Title"/>
    <w:basedOn w:val="a5"/>
    <w:next w:val="a9"/>
    <w:qFormat/>
    <w:rsid w:val="002C13BC"/>
  </w:style>
  <w:style w:type="paragraph" w:styleId="a9">
    <w:name w:val="Subtitle"/>
    <w:basedOn w:val="a5"/>
    <w:next w:val="a6"/>
    <w:qFormat/>
    <w:rsid w:val="002C13BC"/>
    <w:pPr>
      <w:jc w:val="center"/>
    </w:pPr>
    <w:rPr>
      <w:i/>
      <w:iCs/>
    </w:rPr>
  </w:style>
  <w:style w:type="paragraph" w:customStyle="1" w:styleId="20">
    <w:name w:val="Название2"/>
    <w:basedOn w:val="a"/>
    <w:rsid w:val="002C13B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2C13B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C13BC"/>
    <w:pPr>
      <w:suppressLineNumbers/>
      <w:spacing w:before="120" w:after="120"/>
    </w:pPr>
    <w:rPr>
      <w:i/>
    </w:rPr>
  </w:style>
  <w:style w:type="paragraph" w:customStyle="1" w:styleId="11">
    <w:name w:val="Указатель1"/>
    <w:basedOn w:val="a"/>
    <w:rsid w:val="002C13BC"/>
    <w:pPr>
      <w:suppressLineNumbers/>
    </w:pPr>
  </w:style>
  <w:style w:type="paragraph" w:customStyle="1" w:styleId="Normal12">
    <w:name w:val="Normal+12"/>
    <w:basedOn w:val="a"/>
    <w:rsid w:val="002C13BC"/>
    <w:pPr>
      <w:spacing w:after="240"/>
      <w:jc w:val="both"/>
    </w:pPr>
    <w:rPr>
      <w:color w:val="000000"/>
      <w:lang w:val="en-US"/>
    </w:rPr>
  </w:style>
  <w:style w:type="paragraph" w:customStyle="1" w:styleId="aa">
    <w:name w:val="Содержимое таблицы"/>
    <w:basedOn w:val="a"/>
    <w:rsid w:val="002C13BC"/>
    <w:pPr>
      <w:suppressLineNumbers/>
    </w:pPr>
  </w:style>
  <w:style w:type="paragraph" w:customStyle="1" w:styleId="ab">
    <w:name w:val="Заголовок таблицы"/>
    <w:basedOn w:val="aa"/>
    <w:rsid w:val="002C13BC"/>
    <w:pPr>
      <w:jc w:val="center"/>
    </w:pPr>
    <w:rPr>
      <w:b/>
      <w:i/>
    </w:rPr>
  </w:style>
  <w:style w:type="paragraph" w:styleId="ac">
    <w:name w:val="header"/>
    <w:basedOn w:val="a"/>
    <w:rsid w:val="002C13BC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rsid w:val="002C13BC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616D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D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3CFC-9157-45E1-9A44-FC2E1F50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hathohu</dc:creator>
  <cp:lastModifiedBy>deleteme</cp:lastModifiedBy>
  <cp:revision>2</cp:revision>
  <cp:lastPrinted>2112-12-31T21:00:00Z</cp:lastPrinted>
  <dcterms:created xsi:type="dcterms:W3CDTF">2018-11-15T09:34:00Z</dcterms:created>
  <dcterms:modified xsi:type="dcterms:W3CDTF">2018-11-15T09:34:00Z</dcterms:modified>
</cp:coreProperties>
</file>