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E9" w:rsidRDefault="00DE63B3">
      <w:pPr>
        <w:pStyle w:val="Standard"/>
        <w:tabs>
          <w:tab w:val="left" w:pos="386"/>
          <w:tab w:val="left" w:pos="407"/>
        </w:tabs>
        <w:jc w:val="center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ПРИЛОЖЕНИЕ № </w:t>
      </w: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9 </w:t>
      </w: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ОРГАНИЗАЦИЯ ЭЛЕКТРОННОГО ОБМЕНА ДОКУМЕНТАМИ</w:t>
      </w:r>
    </w:p>
    <w:p w:rsidR="005E5CE9" w:rsidRDefault="00DE63B3">
      <w:pPr>
        <w:pStyle w:val="Textbody"/>
        <w:tabs>
          <w:tab w:val="left" w:pos="386"/>
          <w:tab w:val="left" w:pos="407"/>
        </w:tabs>
        <w:spacing w:after="0"/>
        <w:jc w:val="center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К ДОГОВОРУ №_______________от __________ 20__ г.</w:t>
      </w:r>
    </w:p>
    <w:p w:rsidR="005E5CE9" w:rsidRDefault="00DE63B3">
      <w:pPr>
        <w:pStyle w:val="Textbody"/>
        <w:tabs>
          <w:tab w:val="left" w:pos="386"/>
          <w:tab w:val="left" w:pos="407"/>
        </w:tabs>
        <w:spacing w:after="0"/>
        <w:jc w:val="center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между АО «Тандер» и ______________________</w:t>
      </w:r>
    </w:p>
    <w:p w:rsidR="005E5CE9" w:rsidRDefault="005E5CE9">
      <w:pPr>
        <w:pStyle w:val="Standard"/>
        <w:jc w:val="right"/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</w:pPr>
    </w:p>
    <w:p w:rsidR="005E5CE9" w:rsidRDefault="00DE63B3">
      <w:pPr>
        <w:pStyle w:val="Textbody"/>
        <w:tabs>
          <w:tab w:val="left" w:pos="7575"/>
          <w:tab w:val="left" w:pos="8010"/>
        </w:tabs>
        <w:snapToGrid w:val="0"/>
        <w:spacing w:after="0"/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_______________________</w:t>
      </w: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ab/>
        <w:t xml:space="preserve">«____» </w:t>
      </w: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___________20___г.</w:t>
      </w:r>
    </w:p>
    <w:p w:rsidR="005E5CE9" w:rsidRDefault="005E5CE9">
      <w:pPr>
        <w:pStyle w:val="Textbody"/>
        <w:tabs>
          <w:tab w:val="left" w:pos="386"/>
          <w:tab w:val="left" w:pos="407"/>
        </w:tabs>
        <w:snapToGrid w:val="0"/>
        <w:spacing w:after="0"/>
        <w:jc w:val="right"/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</w:pPr>
    </w:p>
    <w:p w:rsidR="005E5CE9" w:rsidRDefault="00DE63B3">
      <w:pPr>
        <w:pStyle w:val="Textbody"/>
        <w:tabs>
          <w:tab w:val="left" w:pos="386"/>
          <w:tab w:val="left" w:pos="407"/>
        </w:tabs>
        <w:spacing w:after="0"/>
        <w:jc w:val="center"/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1. Общие положения</w:t>
      </w:r>
    </w:p>
    <w:p w:rsidR="005E5CE9" w:rsidRDefault="005E5CE9">
      <w:pPr>
        <w:pStyle w:val="Textbody"/>
        <w:tabs>
          <w:tab w:val="left" w:pos="386"/>
          <w:tab w:val="left" w:pos="407"/>
        </w:tabs>
        <w:spacing w:after="0"/>
        <w:jc w:val="center"/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00"/>
        </w:rPr>
      </w:pPr>
    </w:p>
    <w:p w:rsidR="005E5CE9" w:rsidRDefault="00DE63B3">
      <w:pPr>
        <w:pStyle w:val="Standard"/>
        <w:tabs>
          <w:tab w:val="left" w:pos="386"/>
          <w:tab w:val="left" w:pos="407"/>
        </w:tabs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1.1. В целях оптимизации документооборота между Сторонами, а также повышения уровня сохранности и защиты передаваемых документов и информации, содержащейся в них, Стороны пришли к соглашению о внедрении, в рамках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документооборота по Договору системы электронного документооборота (далее - Электронный обмен) по телекоммуникационным каналам связи в порядке и на условиях, определенных настоящим Приложением.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1.2. В рамках Приложения Стороны определяют, что между Сторона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ми осуществляется электронный обмен юридически значимыми первичными учетными документами бухгалтерского и (или) налогового учета, по установленным нормативными актами формам и форматам (далее — формализованные документы), а также документами в свободной фо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рме и форматах, согласованных Сторонами (далее — неформализованные документы), на основе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  <w:lang w:val="en-US"/>
        </w:rPr>
        <w:t>EDI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- документов.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1.3.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Стороны установили, что сервис Электронного обмена по настоящему Приложению, на стороне Покупателя, обеспечивается </w:t>
      </w:r>
      <w:proofErr w:type="gram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Операторами</w:t>
      </w:r>
      <w:proofErr w:type="gram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опубликованными на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официальной странице, расположенной по адресу http://magnit-info.ru/partners/edi/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Сервис электронного обмена по настоящему Приложению может обеспечиваться любым Оператором электронного документооборота, при наличии технических возможностей роумингового со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единения с операторами электронного документооборота Покупателя, в порядке и на условиях определенных данным Приложением, после представления Покупателю Заявления о выборе провайдера.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В случае обмена юридически значимыми документами, требующими использован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ие квалифицированной электронной подписи - после подписания Акта о проведении технического тестирования электронного документооборота.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1.4. Используемые программные и аппаратные средства, виды предоставляемых услуг, порядок и условия подключения, а также о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рганизация работы с сервисом Электронного обмена устанавливаются каждым Оператором электронного документооборота в соответствующей документации, которая предоставляется при заключении отдельного Договора на использование сервиса Электронного обмена с Опера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тором электронного документооборота.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</w:pPr>
      <w:r>
        <w:rPr>
          <w:rFonts w:ascii="Times New Roman" w:hAnsi="Times New Roman" w:cs="Calibri"/>
          <w:color w:val="000000"/>
          <w:sz w:val="22"/>
          <w:szCs w:val="22"/>
          <w:shd w:val="clear" w:color="auto" w:fill="FFFFFF"/>
        </w:rPr>
        <w:t>1.5. Перечень внедренных электронных документов на дату подписания Приложения.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Стороны подтверждают готовность обмениваться следующими типами электронных документов:</w:t>
      </w:r>
    </w:p>
    <w:tbl>
      <w:tblPr>
        <w:tblW w:w="1030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65"/>
        <w:gridCol w:w="5040"/>
      </w:tblGrid>
      <w:tr w:rsidR="005E5CE9" w:rsidTr="005E5CE9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CE9" w:rsidRDefault="00DE63B3">
            <w:pPr>
              <w:pStyle w:val="TableContents"/>
              <w:tabs>
                <w:tab w:val="left" w:pos="386"/>
                <w:tab w:val="left" w:pos="407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Тип электронного документа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CE9" w:rsidRDefault="00DE63B3">
            <w:pPr>
              <w:pStyle w:val="TableContents"/>
              <w:tabs>
                <w:tab w:val="left" w:pos="386"/>
                <w:tab w:val="left" w:pos="407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Направление отгрузок</w:t>
            </w:r>
          </w:p>
        </w:tc>
      </w:tr>
      <w:tr w:rsidR="005E5CE9" w:rsidTr="005E5CE9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CE9" w:rsidRDefault="00DE63B3">
            <w:pPr>
              <w:pStyle w:val="TableContents"/>
              <w:tabs>
                <w:tab w:val="left" w:pos="386"/>
                <w:tab w:val="left" w:pos="407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Заказ на поставку товара(ORDERS)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CE9" w:rsidRDefault="00DE63B3">
            <w:pPr>
              <w:pStyle w:val="TableContents"/>
              <w:tabs>
                <w:tab w:val="left" w:pos="386"/>
                <w:tab w:val="left" w:pos="407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РЦ, ГМ,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ММ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, МК</w:t>
            </w:r>
          </w:p>
        </w:tc>
      </w:tr>
      <w:tr w:rsidR="005E5CE9" w:rsidTr="005E5CE9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CE9" w:rsidRDefault="00DE63B3">
            <w:pPr>
              <w:pStyle w:val="TableContents"/>
              <w:tabs>
                <w:tab w:val="left" w:pos="386"/>
                <w:tab w:val="left" w:pos="407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Информация о заказе (ORDRSP)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CE9" w:rsidRDefault="00DE63B3">
            <w:pPr>
              <w:pStyle w:val="TableContents"/>
              <w:tabs>
                <w:tab w:val="left" w:pos="386"/>
                <w:tab w:val="left" w:pos="407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РЦ, ГМ,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ММ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, МК</w:t>
            </w:r>
          </w:p>
        </w:tc>
      </w:tr>
      <w:tr w:rsidR="005E5CE9" w:rsidTr="005E5CE9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CE9" w:rsidRDefault="00DE63B3">
            <w:pPr>
              <w:pStyle w:val="TableContents"/>
              <w:tabs>
                <w:tab w:val="left" w:pos="386"/>
                <w:tab w:val="left" w:pos="407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Уведомление об отгрузке (DESADV)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CE9" w:rsidRDefault="00DE63B3">
            <w:pPr>
              <w:pStyle w:val="TableContents"/>
              <w:tabs>
                <w:tab w:val="left" w:pos="386"/>
                <w:tab w:val="left" w:pos="407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РЦ, ГМ,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ММ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, МК</w:t>
            </w:r>
          </w:p>
        </w:tc>
      </w:tr>
      <w:tr w:rsidR="005E5CE9" w:rsidTr="005E5CE9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CE9" w:rsidRDefault="00DE63B3">
            <w:pPr>
              <w:pStyle w:val="TableContents"/>
              <w:tabs>
                <w:tab w:val="left" w:pos="386"/>
                <w:tab w:val="left" w:pos="407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Уведомление о приемке (RECADV)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CE9" w:rsidRDefault="00DE63B3">
            <w:pPr>
              <w:pStyle w:val="TableContents"/>
              <w:tabs>
                <w:tab w:val="left" w:pos="386"/>
                <w:tab w:val="left" w:pos="407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РЦ</w:t>
            </w:r>
          </w:p>
        </w:tc>
      </w:tr>
    </w:tbl>
    <w:p w:rsidR="005E5CE9" w:rsidRDefault="005E5CE9">
      <w:pPr>
        <w:pStyle w:val="Standard"/>
        <w:tabs>
          <w:tab w:val="left" w:pos="386"/>
          <w:tab w:val="left" w:pos="407"/>
        </w:tabs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:rsidR="005E5CE9" w:rsidRDefault="00DE63B3">
      <w:pPr>
        <w:pStyle w:val="Standard"/>
        <w:tabs>
          <w:tab w:val="left" w:pos="386"/>
          <w:tab w:val="left" w:pos="407"/>
        </w:tabs>
        <w:jc w:val="center"/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2. Термины и определения</w:t>
      </w:r>
    </w:p>
    <w:p w:rsidR="005E5CE9" w:rsidRDefault="005E5CE9">
      <w:pPr>
        <w:pStyle w:val="Standard"/>
        <w:tabs>
          <w:tab w:val="left" w:pos="386"/>
          <w:tab w:val="left" w:pos="407"/>
        </w:tabs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:rsidR="005E5CE9" w:rsidRDefault="00DE63B3">
      <w:pPr>
        <w:pStyle w:val="Standard"/>
        <w:tabs>
          <w:tab w:val="left" w:pos="386"/>
          <w:tab w:val="left" w:pos="407"/>
        </w:tabs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2.1. Стороны согласовали следующие определения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специальных терминов: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Электронный документ (ЭД)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Tahoma" w:hAnsi="Times New Roman" w:cs="Tahoma"/>
          <w:color w:val="000000"/>
          <w:sz w:val="22"/>
          <w:szCs w:val="22"/>
          <w:shd w:val="clear" w:color="auto" w:fill="FFFFFF"/>
        </w:rPr>
        <w:t>документированная информация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в электронно-цифровой форме, пригодная для обработки в программных комплексах. Электронный документ может быть формализованным и неформализованным.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Электронный документооборот (ЭДО)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  <w:shd w:val="clear" w:color="auto" w:fill="FFFFFF"/>
        </w:rPr>
        <w:t xml:space="preserve">– </w:t>
      </w:r>
      <w:r>
        <w:rPr>
          <w:rFonts w:ascii="Times New Roman" w:eastAsia="Tahoma" w:hAnsi="Times New Roman" w:cs="Tahoma"/>
          <w:color w:val="000000"/>
          <w:sz w:val="22"/>
          <w:szCs w:val="22"/>
          <w:shd w:val="clear" w:color="auto" w:fill="FFFFFF"/>
        </w:rPr>
        <w:t>документооборот с применением информационной системы.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 xml:space="preserve">Сертификат ключа </w:t>
      </w: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проверки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электронной подписи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электронный документ или документ на бумажном носителе, выданный удостоверяющим центром и подтверждающий принадлежность ключа проверки электронной подписи владельцу сертификата ключа проверки электронной подписи. Срок действи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я сертификата указывается в сертификате.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</w:pPr>
      <w:r>
        <w:rPr>
          <w:rFonts w:ascii="Times New Roman" w:hAnsi="Times New Roman" w:cs="Arial Narrow"/>
          <w:b/>
          <w:bCs/>
          <w:color w:val="000000"/>
          <w:sz w:val="22"/>
          <w:szCs w:val="22"/>
          <w:shd w:val="clear" w:color="auto" w:fill="FFFFFF"/>
        </w:rPr>
        <w:t xml:space="preserve">Владелец сертификата ключа </w:t>
      </w:r>
      <w:r>
        <w:rPr>
          <w:rFonts w:ascii="Times New Roman" w:hAnsi="Times New Roman" w:cs="Arial Narrow"/>
          <w:b/>
          <w:color w:val="000000"/>
          <w:sz w:val="22"/>
          <w:szCs w:val="22"/>
          <w:shd w:val="clear" w:color="auto" w:fill="FFFFFF"/>
        </w:rPr>
        <w:t>электронной подписи</w:t>
      </w:r>
      <w:r>
        <w:rPr>
          <w:rFonts w:ascii="Times New Roman" w:hAnsi="Times New Roman" w:cs="Arial Narrow"/>
          <w:color w:val="000000"/>
          <w:sz w:val="22"/>
          <w:szCs w:val="22"/>
          <w:shd w:val="clear" w:color="auto" w:fill="FFFFFF"/>
        </w:rPr>
        <w:t xml:space="preserve"> – уполномоченный сотрудник Стороны, на имя которого Удостоверяющим центром выдан сертификат ключа подписи, и который владеет соответствующим закрытым ключом электронной цифровой подписи, позволяющим с помощью средств электронной цифровой подписи создавать</w:t>
      </w:r>
      <w:r>
        <w:rPr>
          <w:rFonts w:ascii="Times New Roman" w:hAnsi="Times New Roman" w:cs="Arial Narrow"/>
          <w:color w:val="000000"/>
          <w:sz w:val="22"/>
          <w:szCs w:val="22"/>
          <w:shd w:val="clear" w:color="auto" w:fill="FFFFFF"/>
        </w:rPr>
        <w:t xml:space="preserve"> свою электронную цифровую подпись в электронных документах (подписывать электронные документы).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</w:pPr>
      <w:r>
        <w:rPr>
          <w:rFonts w:ascii="Times New Roman" w:hAnsi="Times New Roman" w:cs="Arial Narrow"/>
          <w:b/>
          <w:color w:val="000000"/>
          <w:sz w:val="22"/>
          <w:szCs w:val="22"/>
          <w:shd w:val="clear" w:color="auto" w:fill="FFFFFF"/>
        </w:rPr>
        <w:lastRenderedPageBreak/>
        <w:t>Удостоверяющий центр (УЦ) -</w:t>
      </w:r>
      <w:r>
        <w:rPr>
          <w:rFonts w:ascii="Times New Roman" w:hAnsi="Times New Roman" w:cs="Arial Narrow"/>
          <w:color w:val="000000"/>
          <w:sz w:val="22"/>
          <w:szCs w:val="22"/>
          <w:shd w:val="clear" w:color="auto" w:fill="FFFFFF"/>
        </w:rPr>
        <w:t xml:space="preserve"> ю</w:t>
      </w:r>
      <w:r>
        <w:rPr>
          <w:rFonts w:ascii="Times New Roman" w:eastAsia="Tahoma" w:hAnsi="Times New Roman" w:cs="Arial Narrow"/>
          <w:color w:val="000000"/>
          <w:sz w:val="22"/>
          <w:szCs w:val="22"/>
          <w:shd w:val="clear" w:color="auto" w:fill="FFFFFF"/>
        </w:rPr>
        <w:t>ридическое лицо или индивидуальный предприниматель, осуществляющие функции по созданию и выдаче сертификатов ключей проверки элект</w:t>
      </w:r>
      <w:r>
        <w:rPr>
          <w:rFonts w:ascii="Times New Roman" w:eastAsia="Tahoma" w:hAnsi="Times New Roman" w:cs="Arial Narrow"/>
          <w:color w:val="000000"/>
          <w:sz w:val="22"/>
          <w:szCs w:val="22"/>
          <w:shd w:val="clear" w:color="auto" w:fill="FFFFFF"/>
        </w:rPr>
        <w:t>ронных подписей, а также иные функции, предусмотренные Федеральным законом от 06.04.2011 №63-ФЗ "Об электронной подписи".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</w:pPr>
      <w:r>
        <w:rPr>
          <w:rFonts w:ascii="Times New Roman" w:hAnsi="Times New Roman" w:cs="Arial Narrow"/>
          <w:b/>
          <w:bCs/>
          <w:color w:val="000000"/>
          <w:sz w:val="22"/>
          <w:szCs w:val="22"/>
          <w:shd w:val="clear" w:color="auto" w:fill="FFFFFF"/>
        </w:rPr>
        <w:t>Квалифицированная электронная подпись (КЭП)</w:t>
      </w:r>
      <w:r>
        <w:rPr>
          <w:rFonts w:ascii="Times New Roman" w:hAnsi="Times New Roman" w:cs="Arial Narrow"/>
          <w:color w:val="000000"/>
          <w:sz w:val="22"/>
          <w:szCs w:val="22"/>
          <w:shd w:val="clear" w:color="auto" w:fill="FFFFFF"/>
        </w:rPr>
        <w:t xml:space="preserve"> – электронная подпись, соответствующая всем установленным требованиям пункта 4 статьи 5 Фе</w:t>
      </w:r>
      <w:r>
        <w:rPr>
          <w:rFonts w:ascii="Times New Roman" w:hAnsi="Times New Roman" w:cs="Arial Narrow"/>
          <w:color w:val="000000"/>
          <w:sz w:val="22"/>
          <w:szCs w:val="22"/>
          <w:shd w:val="clear" w:color="auto" w:fill="FFFFFF"/>
        </w:rPr>
        <w:t>дерального закона от 06.04.2011 N 63-ФЗ "Об электронной подписи».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</w:pPr>
      <w:r>
        <w:rPr>
          <w:rFonts w:ascii="Times New Roman" w:hAnsi="Times New Roman" w:cs="Arial Narrow"/>
          <w:b/>
          <w:bCs/>
          <w:color w:val="000000"/>
          <w:sz w:val="22"/>
          <w:szCs w:val="22"/>
          <w:shd w:val="clear" w:color="auto" w:fill="FFFFFF"/>
        </w:rPr>
        <w:t>Уполномоченное лицо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  <w:shd w:val="clear" w:color="auto" w:fill="FFFFFF"/>
        </w:rPr>
        <w:t>сотрудник любой из Сторон, уполномоченный доверенностью, приказом или иным распорядительным документом подписывать электронные документы, предусмотренные настоящим согл</w:t>
      </w:r>
      <w:r>
        <w:rPr>
          <w:rFonts w:ascii="Times New Roman" w:hAnsi="Times New Roman" w:cs="Arial Narrow"/>
          <w:color w:val="000000"/>
          <w:sz w:val="22"/>
          <w:szCs w:val="22"/>
          <w:shd w:val="clear" w:color="auto" w:fill="FFFFFF"/>
        </w:rPr>
        <w:t>ашением, используя квалифицированную электронную подпись.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</w:pPr>
      <w:proofErr w:type="gramStart"/>
      <w:r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>EDI (electronic data interchange)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– электронный обмен данными – взаимодействие между Поставщиком и Покупателем в виде стандартизированных бизнес-операций стандартного формата, основанного на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стандартах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  <w:lang w:val="en-US"/>
        </w:rPr>
        <w:t>EANCOM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и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  <w:lang w:val="en-US"/>
        </w:rPr>
        <w:t>EDIFACT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.</w:t>
      </w:r>
      <w:proofErr w:type="gramEnd"/>
    </w:p>
    <w:p w:rsidR="005E5CE9" w:rsidRDefault="00DE63B3">
      <w:pPr>
        <w:pStyle w:val="Standard"/>
        <w:tabs>
          <w:tab w:val="left" w:pos="386"/>
          <w:tab w:val="left" w:pos="407"/>
        </w:tabs>
        <w:jc w:val="both"/>
      </w:pPr>
      <w:r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>EDI-документы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– электронные сообщения установленного формата на базе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  <w:lang w:val="en-US"/>
        </w:rPr>
        <w:t>UN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/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  <w:lang w:val="en-US"/>
        </w:rPr>
        <w:t>EDIFACT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  <w:lang w:val="en-US"/>
        </w:rPr>
        <w:t>D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.01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  <w:lang w:val="en-US"/>
        </w:rPr>
        <w:t>B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и руководства по электронному обмену данными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  <w:lang w:val="en-US"/>
        </w:rPr>
        <w:t>EANCOM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2002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  <w:lang w:val="en-US"/>
        </w:rPr>
        <w:t>S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3 (версии 3).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</w:pPr>
      <w:r>
        <w:rPr>
          <w:rFonts w:ascii="Times New Roman" w:hAnsi="Times New Roman"/>
          <w:b/>
          <w:color w:val="000000"/>
          <w:sz w:val="22"/>
          <w:szCs w:val="22"/>
          <w:shd w:val="clear" w:color="auto" w:fill="FFFFFF"/>
          <w:lang w:val="en-US"/>
        </w:rPr>
        <w:t>EDI</w:t>
      </w:r>
      <w:r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 xml:space="preserve">-провайдер/Оператор электронного документооборота (Оператор ЭДО)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коммерческая сертифицированная на территории РФ организация, оказывающая услуги по предоставлению доступа к платформе электронной коммерции, обеспечивающей обмен документами и информацией по телекоммуникационным каналам связи в рамках электронного докумен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тооборота. </w:t>
      </w:r>
      <w:proofErr w:type="gramStart"/>
      <w:r>
        <w:rPr>
          <w:rFonts w:ascii="Times New Roman" w:hAnsi="Times New Roman"/>
          <w:color w:val="000000"/>
          <w:sz w:val="22"/>
          <w:szCs w:val="22"/>
          <w:shd w:val="clear" w:color="auto" w:fill="FFFFFF"/>
          <w:lang w:val="en-US"/>
        </w:rPr>
        <w:t>EDI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-провайдер/Оператор ЭДО должен иметь паспорт о присоединении к сети доверенных операторов электронного документооборот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в соответствии с Приказом ФНС № ММВ-7-6/253 от 20.04.2012г.</w:t>
      </w:r>
      <w:proofErr w:type="gramEnd"/>
    </w:p>
    <w:p w:rsidR="005E5CE9" w:rsidRDefault="00DE63B3">
      <w:pPr>
        <w:pStyle w:val="Default"/>
        <w:tabs>
          <w:tab w:val="left" w:pos="386"/>
          <w:tab w:val="left" w:pos="407"/>
        </w:tabs>
        <w:jc w:val="both"/>
      </w:pPr>
      <w:r>
        <w:rPr>
          <w:rFonts w:cs="Arial Narrow"/>
          <w:b/>
          <w:sz w:val="22"/>
          <w:szCs w:val="22"/>
          <w:shd w:val="clear" w:color="auto" w:fill="FFFFFF"/>
        </w:rPr>
        <w:t>GLN-номер (а) (Global Location Number)</w:t>
      </w:r>
      <w:r>
        <w:rPr>
          <w:rFonts w:cs="Arial Narrow"/>
          <w:sz w:val="22"/>
          <w:szCs w:val="22"/>
          <w:shd w:val="clear" w:color="auto" w:fill="FFFFFF"/>
        </w:rPr>
        <w:t xml:space="preserve"> – глобальный номер </w:t>
      </w:r>
      <w:r>
        <w:rPr>
          <w:rFonts w:cs="Arial Narrow"/>
          <w:sz w:val="22"/>
          <w:szCs w:val="22"/>
          <w:shd w:val="clear" w:color="auto" w:fill="FFFFFF"/>
        </w:rPr>
        <w:t>места нахождения – уникальный номер (13 цифр) в системе GS1 для идентификации участников цепи поставки и их материальных, функциональных или юридических объектов.</w:t>
      </w:r>
    </w:p>
    <w:p w:rsidR="005E5CE9" w:rsidRDefault="00DE63B3">
      <w:pPr>
        <w:pStyle w:val="Default"/>
        <w:tabs>
          <w:tab w:val="left" w:pos="386"/>
          <w:tab w:val="left" w:pos="407"/>
        </w:tabs>
        <w:jc w:val="both"/>
      </w:pPr>
      <w:proofErr w:type="gramStart"/>
      <w:r>
        <w:rPr>
          <w:rFonts w:cs="Arial Narrow"/>
          <w:b/>
          <w:sz w:val="22"/>
          <w:szCs w:val="22"/>
          <w:shd w:val="clear" w:color="auto" w:fill="FFFFFF"/>
          <w:lang w:val="en-US"/>
        </w:rPr>
        <w:t>GUID</w:t>
      </w:r>
      <w:r>
        <w:rPr>
          <w:rFonts w:cs="Arial Narrow"/>
          <w:b/>
          <w:sz w:val="22"/>
          <w:szCs w:val="22"/>
          <w:shd w:val="clear" w:color="auto" w:fill="FFFFFF"/>
        </w:rPr>
        <w:t>-номер (</w:t>
      </w:r>
      <w:r>
        <w:rPr>
          <w:rFonts w:cs="Arial Narrow"/>
          <w:b/>
          <w:sz w:val="22"/>
          <w:szCs w:val="22"/>
          <w:shd w:val="clear" w:color="auto" w:fill="FFFFFF"/>
          <w:lang w:val="en-US"/>
        </w:rPr>
        <w:t>GLOBALLY</w:t>
      </w:r>
      <w:r>
        <w:rPr>
          <w:rFonts w:cs="Arial Narrow"/>
          <w:b/>
          <w:sz w:val="22"/>
          <w:szCs w:val="22"/>
          <w:shd w:val="clear" w:color="auto" w:fill="FFFFFF"/>
        </w:rPr>
        <w:t xml:space="preserve"> </w:t>
      </w:r>
      <w:r>
        <w:rPr>
          <w:rFonts w:cs="Arial Narrow"/>
          <w:b/>
          <w:sz w:val="22"/>
          <w:szCs w:val="22"/>
          <w:shd w:val="clear" w:color="auto" w:fill="FFFFFF"/>
          <w:lang w:val="en-US"/>
        </w:rPr>
        <w:t>Unique</w:t>
      </w:r>
      <w:r>
        <w:rPr>
          <w:rFonts w:cs="Arial Narrow"/>
          <w:b/>
          <w:sz w:val="22"/>
          <w:szCs w:val="22"/>
          <w:shd w:val="clear" w:color="auto" w:fill="FFFFFF"/>
        </w:rPr>
        <w:t xml:space="preserve"> </w:t>
      </w:r>
      <w:r>
        <w:rPr>
          <w:rFonts w:cs="Arial Narrow"/>
          <w:b/>
          <w:sz w:val="22"/>
          <w:szCs w:val="22"/>
          <w:shd w:val="clear" w:color="auto" w:fill="FFFFFF"/>
          <w:lang w:val="en-US"/>
        </w:rPr>
        <w:t>Indentifier</w:t>
      </w:r>
      <w:r>
        <w:rPr>
          <w:rFonts w:cs="Arial Narrow"/>
          <w:b/>
          <w:sz w:val="22"/>
          <w:szCs w:val="22"/>
          <w:shd w:val="clear" w:color="auto" w:fill="FFFFFF"/>
        </w:rPr>
        <w:t xml:space="preserve">) </w:t>
      </w:r>
      <w:r>
        <w:rPr>
          <w:rFonts w:cs="Arial Narrow"/>
          <w:sz w:val="22"/>
          <w:szCs w:val="22"/>
          <w:shd w:val="clear" w:color="auto" w:fill="FFFFFF"/>
        </w:rPr>
        <w:t>– идентификатор участника электронного документообор</w:t>
      </w:r>
      <w:r>
        <w:rPr>
          <w:rFonts w:cs="Arial Narrow"/>
          <w:sz w:val="22"/>
          <w:szCs w:val="22"/>
          <w:shd w:val="clear" w:color="auto" w:fill="FFFFFF"/>
        </w:rPr>
        <w:t>ота, необходимый для подключения к документообороту счетов-фактур/УПД в электронном виде по телекоммуникационным каналам связи.</w:t>
      </w:r>
      <w:proofErr w:type="gramEnd"/>
    </w:p>
    <w:p w:rsidR="005E5CE9" w:rsidRDefault="00DE63B3">
      <w:pPr>
        <w:pStyle w:val="Standard"/>
        <w:tabs>
          <w:tab w:val="left" w:pos="386"/>
          <w:tab w:val="left" w:pos="407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Формализованный юридически значимый документ (ФЮЗД)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первичный учетный документ бухгалтерского и (или) налогового учета, форма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и формат которого утверждена соответствующими Приказами ФНС РФ или иным уполномоченным органом.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</w:pPr>
      <w:proofErr w:type="gramStart"/>
      <w:r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>Платформа электронной коммерции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– платформа для электронного обмена деловыми данными, представляющая собой аппаратно–программный комплекс, реализующий функциона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л специализированной системы обмена данными (по аналогии с электронной почтой) и обеспечивающий идентификацию отправителя и получателя, высокий уровень защиты информации от несанкционированного доступа, отслеживание сообщения на его пути от отправителя к п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олучателю, обеспечивающая пригодность информации к автоматизированной обработке учетными системами.</w:t>
      </w:r>
      <w:proofErr w:type="gramEnd"/>
    </w:p>
    <w:p w:rsidR="005E5CE9" w:rsidRDefault="00DE63B3">
      <w:pPr>
        <w:pStyle w:val="Standard"/>
        <w:tabs>
          <w:tab w:val="left" w:pos="386"/>
          <w:tab w:val="left" w:pos="407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Прямой обмен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 xml:space="preserve">(Интеграция) </w:t>
      </w:r>
      <w:r>
        <w:rPr>
          <w:rFonts w:ascii="Times New Roman" w:hAnsi="Times New Roman" w:cs="Arial Narrow"/>
          <w:color w:val="000000"/>
          <w:sz w:val="22"/>
          <w:szCs w:val="22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обмен электронными документами между Сторонами без использования платформы электронной коммерции, предоставляемой Оператором эле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ктронного документооборота.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Электронная подпись (ЭП)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- 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ния лица, подписывающего информацию.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Ключ электронной подписи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- уникальная последовательность символов, предназначенная для создания электронной подписи.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2.2. Стороны согласовали определения специальных терминов по следующим типам документов: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• ORDERS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заказ на поставку товара.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• ORDRSP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информация о заказе.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 xml:space="preserve">• DESADV </w:t>
      </w:r>
      <w:r>
        <w:rPr>
          <w:rFonts w:ascii="Times New Roman" w:hAnsi="Times New Roman" w:cs="Arial Narrow"/>
          <w:b/>
          <w:bCs/>
          <w:color w:val="000000"/>
          <w:sz w:val="22"/>
          <w:szCs w:val="22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уведомление об отгрузке.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</w:pP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• PRICAT </w:t>
      </w:r>
      <w:r>
        <w:rPr>
          <w:rFonts w:ascii="Times New Roman" w:hAnsi="Times New Roman" w:cs="Arial Narrow"/>
          <w:sz w:val="22"/>
          <w:szCs w:val="22"/>
          <w:shd w:val="clear" w:color="auto" w:fill="FFFFFF"/>
        </w:rPr>
        <w:t>–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каталог </w:t>
      </w:r>
      <w:r>
        <w:rPr>
          <w:rFonts w:ascii="Times New Roman" w:hAnsi="Times New Roman"/>
          <w:sz w:val="22"/>
          <w:szCs w:val="22"/>
          <w:shd w:val="clear" w:color="auto" w:fill="FFFFFF"/>
        </w:rPr>
        <w:t>поставляемых товаров и цен на них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. Документ используется для согласования 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поставляемых товаров и цен 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при заключении Договора, либо для 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согласования изменения </w:t>
      </w:r>
      <w:r>
        <w:rPr>
          <w:rFonts w:ascii="Times New Roman" w:hAnsi="Times New Roman"/>
          <w:sz w:val="22"/>
          <w:szCs w:val="22"/>
          <w:shd w:val="clear" w:color="auto" w:fill="FFFFFF"/>
        </w:rPr>
        <w:t>поставляемых товаров и цен</w:t>
      </w:r>
      <w:r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• RECADV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уведомление о приемке.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• RETANN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уведомление о возврате.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• RETREC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подтверждение о возврате.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• COACSU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акт сверки.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• PARTIN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информация об участнике, содержит реквизиты сторон (наименование,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адрес, ответственные сотрудники, финансовые реквизиты, номер банковского счета и т.д.).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</w:pPr>
      <w:r>
        <w:rPr>
          <w:rFonts w:ascii="Times New Roman" w:hAnsi="Times New Roman" w:cs="Arial Narrow"/>
          <w:b/>
          <w:bCs/>
          <w:color w:val="000000"/>
          <w:sz w:val="22"/>
          <w:szCs w:val="22"/>
          <w:shd w:val="clear" w:color="auto" w:fill="FFFFFF"/>
        </w:rPr>
        <w:t xml:space="preserve">• ЭСФ </w:t>
      </w:r>
      <w:r>
        <w:rPr>
          <w:rFonts w:ascii="Times New Roman" w:hAnsi="Times New Roman" w:cs="Arial Narrow"/>
          <w:color w:val="000000"/>
          <w:sz w:val="22"/>
          <w:szCs w:val="22"/>
          <w:shd w:val="clear" w:color="auto" w:fill="FFFFFF"/>
        </w:rPr>
        <w:t>– счет-фактура по установленным ФНС РФ форме и форматам, направленный в электронном виде.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• ИЭСФ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исправленный </w:t>
      </w:r>
      <w:r>
        <w:rPr>
          <w:rFonts w:ascii="Times New Roman" w:hAnsi="Times New Roman" w:cs="Arial Narrow"/>
          <w:color w:val="000000"/>
          <w:sz w:val="22"/>
          <w:szCs w:val="22"/>
          <w:shd w:val="clear" w:color="auto" w:fill="FFFFFF"/>
        </w:rPr>
        <w:t>счет-фактура по установленным ФНС РФ форме и форм</w:t>
      </w:r>
      <w:r>
        <w:rPr>
          <w:rFonts w:ascii="Times New Roman" w:hAnsi="Times New Roman" w:cs="Arial Narrow"/>
          <w:color w:val="000000"/>
          <w:sz w:val="22"/>
          <w:szCs w:val="22"/>
          <w:shd w:val="clear" w:color="auto" w:fill="FFFFFF"/>
        </w:rPr>
        <w:t>атам, направленный в электронном виде.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lastRenderedPageBreak/>
        <w:t>• КЭСФ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корректировочный </w:t>
      </w:r>
      <w:r>
        <w:rPr>
          <w:rFonts w:ascii="Times New Roman" w:hAnsi="Times New Roman" w:cs="Arial Narrow"/>
          <w:color w:val="000000"/>
          <w:sz w:val="22"/>
          <w:szCs w:val="22"/>
          <w:shd w:val="clear" w:color="auto" w:fill="FFFFFF"/>
        </w:rPr>
        <w:t>счет-фактура по установленным ФНС РФ форме и форматам, направленный в электронном виде.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• </w:t>
      </w:r>
      <w:r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>ТН или (ТОРГ-12)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  <w:shd w:val="clear" w:color="auto" w:fill="FFFFFF"/>
        </w:rPr>
        <w:t>– товарная накладная. Д</w:t>
      </w:r>
      <w:r>
        <w:rPr>
          <w:rFonts w:ascii="Times New Roman" w:eastAsia="Tahoma" w:hAnsi="Times New Roman" w:cs="Arial Narrow"/>
          <w:color w:val="000000"/>
          <w:sz w:val="22"/>
          <w:szCs w:val="22"/>
          <w:shd w:val="clear" w:color="auto" w:fill="FFFFFF"/>
        </w:rPr>
        <w:t>окумент учета движения товарно-материальных ценностей, составленный отдельно на каждую поставку.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• ТОРГ- 2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Акт о расхождениях при приемке товара по качеству и количеству.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• Акт расчета премии</w:t>
      </w: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Акт</w:t>
      </w: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основание для выплаты премии по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факту выполнения коммерческих условий к Договору поставки.</w:t>
      </w:r>
    </w:p>
    <w:p w:rsidR="005E5CE9" w:rsidRDefault="00DE63B3">
      <w:pPr>
        <w:pStyle w:val="Standard"/>
        <w:tabs>
          <w:tab w:val="left" w:pos="-1843"/>
          <w:tab w:val="left" w:pos="930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• </w:t>
      </w:r>
      <w:r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 xml:space="preserve">УПД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- универсальный передаточный документ. </w:t>
      </w:r>
      <w:proofErr w:type="gram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Разработанный и рекомендованный ФНС России документ, который представляет собой счет-фактуру, дополненный реквизитами первичных учетных документов, под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тверждающих передачу товарно-материальных ценностей, применяемый при расчетах по налогу на добавленную стоимость и при оформлении фактов хозяйственной жизни (служит счетом-фактурой и передаточным документом (актом), либо применяемый только для оформлении ф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актов хозяйственной жизни (служит передаточным документом (актом).</w:t>
      </w:r>
      <w:proofErr w:type="gramEnd"/>
    </w:p>
    <w:p w:rsidR="005E5CE9" w:rsidRDefault="00DE63B3">
      <w:pPr>
        <w:pStyle w:val="Standard"/>
        <w:tabs>
          <w:tab w:val="left" w:pos="-1843"/>
          <w:tab w:val="left" w:pos="930"/>
        </w:tabs>
        <w:jc w:val="both"/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• </w:t>
      </w: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УКД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- универсальный корректировочный документ. </w:t>
      </w:r>
      <w:proofErr w:type="gram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Разработанный и рекомендованный ФНС России документ, который представляет собой корректировочный счет-фактуру, дополненный реквизитами первичных учетных документов, подтверждающих согласие (факт уведомления) поку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пателя на изменение стоимости отгрузки или  согласие с претензией покупателя при выявлении последним расхождения по количеству и качеству товаров (работ, услуг, имущественных прав) при их приемке (без постановки на учет), применяемый при расчетах по налогу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на добавленную стоимость и при</w:t>
      </w:r>
      <w:proofErr w:type="gram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оформлении фактов хозяйственной жизни (служит корректировочным счетом-фактурой и соглашением об изменении стоимости отгрузки либо подтверждением расхождений по количеству и качеству товаров), либо </w:t>
      </w:r>
      <w:proofErr w:type="gram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применяемый</w:t>
      </w:r>
      <w:proofErr w:type="gram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только для офор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млении фактов хозяйственной жизни (служит соглашением об изменении стоимости отгрузки либо подтверждением расхождений по количеству и качеству товаров).</w:t>
      </w:r>
    </w:p>
    <w:p w:rsidR="005E5CE9" w:rsidRDefault="00DE63B3">
      <w:pPr>
        <w:pStyle w:val="Textbody"/>
        <w:spacing w:after="0"/>
        <w:jc w:val="both"/>
        <w:rPr>
          <w:color w:val="1F497D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• </w:t>
      </w: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 xml:space="preserve">ИУПД -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исправленный универсальный передаточный документ по установленным ФНС России форме и формату,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направленный в электронном виде.</w:t>
      </w:r>
      <w:proofErr w:type="gramEnd"/>
    </w:p>
    <w:p w:rsidR="005E5CE9" w:rsidRDefault="00DE63B3">
      <w:pPr>
        <w:pStyle w:val="Textbody"/>
        <w:tabs>
          <w:tab w:val="left" w:pos="-1843"/>
          <w:tab w:val="left" w:pos="930"/>
        </w:tabs>
        <w:spacing w:after="0"/>
        <w:jc w:val="both"/>
        <w:rPr>
          <w:rFonts w:ascii="Times New Roman" w:hAnsi="Times New Roman" w:cs="Arial Narrow"/>
          <w:color w:val="1F497D"/>
          <w:sz w:val="22"/>
          <w:szCs w:val="22"/>
        </w:rPr>
      </w:pPr>
      <w:proofErr w:type="gramStart"/>
      <w:r>
        <w:rPr>
          <w:color w:val="000000"/>
          <w:shd w:val="clear" w:color="auto" w:fill="FFFFFF"/>
        </w:rPr>
        <w:t>• </w:t>
      </w:r>
      <w:r>
        <w:rPr>
          <w:b/>
          <w:bCs/>
          <w:color w:val="000000"/>
          <w:shd w:val="clear" w:color="auto" w:fill="FFFFFF"/>
        </w:rPr>
        <w:t xml:space="preserve">ИУКД - </w:t>
      </w:r>
      <w:r>
        <w:rPr>
          <w:color w:val="000000"/>
          <w:shd w:val="clear" w:color="auto" w:fill="FFFFFF"/>
        </w:rPr>
        <w:t>исправленный универсальный корректировочный документ по установленным ФНС России форме и формату, направленный в электронном виде.</w:t>
      </w:r>
      <w:proofErr w:type="gramEnd"/>
    </w:p>
    <w:p w:rsidR="005E5CE9" w:rsidRDefault="005E5CE9">
      <w:pPr>
        <w:pStyle w:val="Textbody"/>
        <w:tabs>
          <w:tab w:val="left" w:pos="-1843"/>
          <w:tab w:val="left" w:pos="930"/>
        </w:tabs>
        <w:spacing w:after="0"/>
        <w:jc w:val="both"/>
        <w:rPr>
          <w:rFonts w:ascii="Times New Roman" w:hAnsi="Times New Roman" w:cs="Arial Narrow"/>
          <w:color w:val="1F497D"/>
          <w:sz w:val="22"/>
          <w:szCs w:val="22"/>
        </w:rPr>
      </w:pPr>
    </w:p>
    <w:p w:rsidR="005E5CE9" w:rsidRDefault="00DE63B3">
      <w:pPr>
        <w:pStyle w:val="Standard"/>
        <w:tabs>
          <w:tab w:val="left" w:pos="386"/>
          <w:tab w:val="left" w:pos="407"/>
        </w:tabs>
        <w:jc w:val="center"/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3. Правила передачи сообщений</w:t>
      </w:r>
    </w:p>
    <w:p w:rsidR="005E5CE9" w:rsidRDefault="005E5CE9">
      <w:pPr>
        <w:pStyle w:val="Standard"/>
        <w:tabs>
          <w:tab w:val="left" w:pos="386"/>
          <w:tab w:val="left" w:pos="407"/>
        </w:tabs>
        <w:jc w:val="center"/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</w:pPr>
    </w:p>
    <w:p w:rsidR="005E5CE9" w:rsidRDefault="00DE63B3">
      <w:pPr>
        <w:pStyle w:val="Standard"/>
        <w:tabs>
          <w:tab w:val="left" w:pos="386"/>
          <w:tab w:val="left" w:pos="407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  <w:lang w:eastAsia="ru-RU"/>
        </w:rPr>
        <w:t xml:space="preserve">3.1. Правила передачи сообщения «Информация о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  <w:lang w:eastAsia="ru-RU"/>
        </w:rPr>
        <w:t>заказе» (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  <w:lang w:val="en-US" w:eastAsia="ru-RU"/>
        </w:rPr>
        <w:t>ORDRSP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  <w:lang w:eastAsia="ru-RU"/>
        </w:rPr>
        <w:t>).</w:t>
      </w:r>
    </w:p>
    <w:p w:rsidR="005E5CE9" w:rsidRDefault="00DE63B3">
      <w:pPr>
        <w:pStyle w:val="Standard"/>
        <w:tabs>
          <w:tab w:val="left" w:pos="386"/>
          <w:tab w:val="left" w:pos="407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>3.1.1.Необходимо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 xml:space="preserve"> высылать один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ru-RU"/>
        </w:rPr>
        <w:t>ORDRSP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 xml:space="preserve"> на весь заказ.</w:t>
      </w:r>
    </w:p>
    <w:p w:rsidR="005E5CE9" w:rsidRDefault="00DE63B3">
      <w:pPr>
        <w:pStyle w:val="Standard"/>
        <w:tabs>
          <w:tab w:val="left" w:pos="386"/>
          <w:tab w:val="left" w:pos="407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 xml:space="preserve">3.1.2. В случае наличия обстоятельств, не позволяющих осуществить отгрузку, Поставщик обязан прислать повторный ORDRSP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 xml:space="preserve"> аналогичным номером, но с признаком ОТМЕНЫ.</w:t>
      </w:r>
    </w:p>
    <w:p w:rsidR="005E5CE9" w:rsidRDefault="00DE63B3">
      <w:pPr>
        <w:pStyle w:val="Standard"/>
        <w:tabs>
          <w:tab w:val="left" w:pos="386"/>
          <w:tab w:val="left" w:pos="407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ru-RU"/>
        </w:rPr>
        <w:t>3.1.3. GLN Покупател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ru-RU"/>
        </w:rPr>
        <w:t>я, GLN Поставщика, GLN места доставки, штрих-код единицы измерения товара, беру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ru-RU"/>
        </w:rPr>
        <w:t>ся из заказа и должны остаться без изменений.</w:t>
      </w:r>
    </w:p>
    <w:p w:rsidR="005E5CE9" w:rsidRDefault="00DE63B3">
      <w:pPr>
        <w:pStyle w:val="Standard"/>
        <w:tabs>
          <w:tab w:val="left" w:pos="386"/>
          <w:tab w:val="left" w:pos="407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 xml:space="preserve">3.1.4. Необходимо заполнить поле Номер документа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ru-RU"/>
        </w:rPr>
        <w:t>ORDRSP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>. Номер документа не должен превышать 20 си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>волов.</w:t>
      </w:r>
    </w:p>
    <w:p w:rsidR="005E5CE9" w:rsidRDefault="00DE63B3">
      <w:pPr>
        <w:pStyle w:val="Standard"/>
        <w:tabs>
          <w:tab w:val="left" w:pos="386"/>
          <w:tab w:val="left" w:pos="407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 xml:space="preserve">3.1.5. Необходимо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 xml:space="preserve">указать дату осуществления поставки в соответствии с заказом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ru-RU"/>
        </w:rPr>
        <w:t>ORDERS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>.</w:t>
      </w:r>
    </w:p>
    <w:p w:rsidR="005E5CE9" w:rsidRDefault="00DE63B3">
      <w:pPr>
        <w:pStyle w:val="Standard"/>
        <w:tabs>
          <w:tab w:val="left" w:pos="386"/>
          <w:tab w:val="left" w:pos="407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 xml:space="preserve">3.1.6. Необходимо указать дату и номер заказа в соответствии с заказом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ru-RU"/>
        </w:rPr>
        <w:t>ORDERS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>.</w:t>
      </w:r>
    </w:p>
    <w:p w:rsidR="005E5CE9" w:rsidRDefault="00DE63B3">
      <w:pPr>
        <w:pStyle w:val="Standard"/>
        <w:tabs>
          <w:tab w:val="left" w:pos="386"/>
          <w:tab w:val="left" w:pos="407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ru-RU"/>
        </w:rPr>
        <w:t>3.1.7. Необходимо указать наименование Покупателя.</w:t>
      </w:r>
    </w:p>
    <w:p w:rsidR="005E5CE9" w:rsidRDefault="00DE63B3">
      <w:pPr>
        <w:pStyle w:val="Standard"/>
        <w:tabs>
          <w:tab w:val="left" w:pos="386"/>
          <w:tab w:val="left" w:pos="407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ru-RU"/>
        </w:rPr>
        <w:t>3.1.8. Необходимо указать соответствующий тип транспортно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ru-RU"/>
        </w:rPr>
        <w:t>го средства (реф/термо) (*для Контрагентов, до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ru-RU"/>
        </w:rPr>
        <w:t>тавка товара которых осуществляется транспортной Компанией ООО «Сельта»).</w:t>
      </w:r>
    </w:p>
    <w:p w:rsidR="005E5CE9" w:rsidRDefault="00DE63B3">
      <w:pPr>
        <w:pStyle w:val="Standard"/>
        <w:tabs>
          <w:tab w:val="left" w:pos="386"/>
          <w:tab w:val="left" w:pos="407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ru-RU"/>
        </w:rPr>
        <w:t>3.1.9. Необходимо указать адрес места отгрузки.</w:t>
      </w:r>
    </w:p>
    <w:p w:rsidR="005E5CE9" w:rsidRDefault="00DE63B3">
      <w:pPr>
        <w:pStyle w:val="Standard"/>
        <w:tabs>
          <w:tab w:val="left" w:pos="386"/>
          <w:tab w:val="left" w:pos="407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ru-RU"/>
        </w:rPr>
        <w:t>3.1.10. Необходимо указать дату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отгрузки.</w:t>
      </w:r>
    </w:p>
    <w:p w:rsidR="005E5CE9" w:rsidRDefault="00DE63B3">
      <w:pPr>
        <w:pStyle w:val="Standard"/>
        <w:tabs>
          <w:tab w:val="left" w:pos="386"/>
          <w:tab w:val="left" w:pos="407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3.1.11. Необходимо указать внутренний код тов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ара, присвоенный АО «Тандер».</w:t>
      </w:r>
    </w:p>
    <w:p w:rsidR="005E5CE9" w:rsidRDefault="00DE63B3">
      <w:pPr>
        <w:pStyle w:val="Standard"/>
        <w:tabs>
          <w:tab w:val="left" w:pos="386"/>
          <w:tab w:val="left" w:pos="407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3.1.12. Необходимо указать количество поставляемого товара.</w:t>
      </w:r>
    </w:p>
    <w:p w:rsidR="005E5CE9" w:rsidRDefault="00DE63B3">
      <w:pPr>
        <w:pStyle w:val="Standard"/>
        <w:tabs>
          <w:tab w:val="left" w:pos="386"/>
          <w:tab w:val="left" w:pos="407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3.1.13. Необходимо указать цену поставляемого товара с НДС.</w:t>
      </w:r>
    </w:p>
    <w:p w:rsidR="005E5CE9" w:rsidRDefault="00DE63B3">
      <w:pPr>
        <w:pStyle w:val="Standard"/>
        <w:tabs>
          <w:tab w:val="left" w:pos="386"/>
          <w:tab w:val="left" w:pos="407"/>
        </w:tabs>
        <w:suppressAutoHyphens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3.1.14. Необходимо указать ставку НДС, </w:t>
      </w:r>
      <w:r>
        <w:rPr>
          <w:rFonts w:ascii="Times New Roman" w:hAnsi="Times New Roman"/>
          <w:sz w:val="22"/>
          <w:szCs w:val="22"/>
        </w:rPr>
        <w:t>установленную</w:t>
      </w:r>
      <w:r>
        <w:rPr>
          <w:rFonts w:ascii="Times New Roman" w:hAnsi="Times New Roman"/>
          <w:sz w:val="22"/>
          <w:szCs w:val="22"/>
        </w:rPr>
        <w:t xml:space="preserve"> действующим законодательством Российской Федер</w:t>
      </w:r>
      <w:r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</w:rPr>
        <w:t>ции,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по поставляемому товару.</w:t>
      </w:r>
    </w:p>
    <w:p w:rsidR="005E5CE9" w:rsidRDefault="00DE63B3">
      <w:pPr>
        <w:pStyle w:val="Standard"/>
        <w:tabs>
          <w:tab w:val="left" w:pos="386"/>
          <w:tab w:val="left" w:pos="407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3.1.15. Все имеющиеся в электронном сообщении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ru-RU"/>
        </w:rPr>
        <w:t>ORDRSP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поля должны быть заполнены Поставщиком.</w:t>
      </w:r>
    </w:p>
    <w:p w:rsidR="005E5CE9" w:rsidRDefault="00DE63B3">
      <w:pPr>
        <w:pStyle w:val="Standard"/>
        <w:tabs>
          <w:tab w:val="left" w:pos="386"/>
          <w:tab w:val="left" w:pos="407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3.1.16. В случае реализации и внедрения в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работу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новых доп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олей в документе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ru-RU"/>
        </w:rPr>
        <w:t>ORDRSP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подписание допо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нительных юридических документов не требуется.</w:t>
      </w:r>
    </w:p>
    <w:p w:rsidR="005E5CE9" w:rsidRDefault="00DE63B3">
      <w:pPr>
        <w:pStyle w:val="Standard"/>
        <w:tabs>
          <w:tab w:val="left" w:pos="386"/>
          <w:tab w:val="left" w:pos="407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3.2. Правила передачи сообщен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  <w:lang w:eastAsia="ru-RU"/>
        </w:rPr>
        <w:t>ия «Уведомление об отгрузке» (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  <w:lang w:val="en-US" w:eastAsia="ru-RU"/>
        </w:rPr>
        <w:t>DESADV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  <w:lang w:eastAsia="ru-RU"/>
        </w:rPr>
        <w:t>).</w:t>
      </w:r>
    </w:p>
    <w:p w:rsidR="005E5CE9" w:rsidRDefault="00DE63B3">
      <w:pPr>
        <w:pStyle w:val="Standard"/>
        <w:tabs>
          <w:tab w:val="left" w:pos="386"/>
          <w:tab w:val="left" w:pos="407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 xml:space="preserve">3.2.1. Сообщение DESADV предназначено для уведомления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>окупателя о факте и содержании отгрузки со склада Поставщика.</w:t>
      </w:r>
    </w:p>
    <w:p w:rsidR="005E5CE9" w:rsidRDefault="00DE63B3">
      <w:pPr>
        <w:pStyle w:val="Standard"/>
        <w:tabs>
          <w:tab w:val="left" w:pos="386"/>
          <w:tab w:val="left" w:pos="407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 xml:space="preserve">3.2.2.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ru-RU"/>
        </w:rPr>
        <w:t>DESADV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 xml:space="preserve"> должен быть выслан на весь заказ.</w:t>
      </w:r>
      <w:proofErr w:type="gramEnd"/>
    </w:p>
    <w:p w:rsidR="005E5CE9" w:rsidRDefault="00DE63B3">
      <w:pPr>
        <w:pStyle w:val="Standard"/>
        <w:tabs>
          <w:tab w:val="left" w:pos="386"/>
          <w:tab w:val="left" w:pos="407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 xml:space="preserve">3.2.3.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ru-RU"/>
        </w:rPr>
        <w:t>DESADV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 xml:space="preserve"> должен быть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>сформирован и отправлен Поставщиком не позднее, чем в момент отг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>рузки Тов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lastRenderedPageBreak/>
        <w:t>ра со своего склада и до прибытия транспорта Поставщика на объект Покупателя.</w:t>
      </w:r>
      <w:proofErr w:type="gramEnd"/>
    </w:p>
    <w:p w:rsidR="005E5CE9" w:rsidRDefault="00DE63B3">
      <w:pPr>
        <w:pStyle w:val="Standard"/>
        <w:tabs>
          <w:tab w:val="left" w:pos="386"/>
          <w:tab w:val="left" w:pos="407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>3.2.4. Электронное сообщение DESADV должно полностью соответствовать бумажным ТН и ТТН, Униве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>сальному передаточному документу, электронному УПД (иным документам, котор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>ые в соответствии с закон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>дательством РФ подтверждают передачу товара), которые передаются оператору приемки Покупателя в момент передачи товара Покупателю по-позиционно, по единицам измерения (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>шт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>\кор) и по цене товара.</w:t>
      </w:r>
    </w:p>
    <w:p w:rsidR="005E5CE9" w:rsidRDefault="00DE63B3">
      <w:pPr>
        <w:pStyle w:val="Standard"/>
        <w:tabs>
          <w:tab w:val="left" w:pos="386"/>
          <w:tab w:val="left" w:pos="407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ru-RU"/>
        </w:rPr>
        <w:t xml:space="preserve">3.2.5. GLN Покупателя, GLN 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ru-RU"/>
        </w:rPr>
        <w:t>Поставщика, GLN места доставки, штрих-код единицы измерения товара, беру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ru-RU"/>
        </w:rPr>
        <w:t>ся из заказа и должны остаться без изменений.</w:t>
      </w:r>
    </w:p>
    <w:p w:rsidR="005E5CE9" w:rsidRDefault="00DE63B3">
      <w:pPr>
        <w:pStyle w:val="Standard"/>
        <w:tabs>
          <w:tab w:val="left" w:pos="386"/>
          <w:tab w:val="left" w:pos="407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 xml:space="preserve">3.2.6. Необходимо заполнить поле Номер документа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ru-RU"/>
        </w:rPr>
        <w:t>DESADV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 xml:space="preserve">. Номер документа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ru-RU"/>
        </w:rPr>
        <w:t>DESADV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 xml:space="preserve"> должен полностью соответствовать номеру ТН.</w:t>
      </w:r>
    </w:p>
    <w:p w:rsidR="005E5CE9" w:rsidRDefault="00DE63B3">
      <w:pPr>
        <w:pStyle w:val="Standard"/>
        <w:tabs>
          <w:tab w:val="left" w:pos="386"/>
          <w:tab w:val="left" w:pos="407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>3.2.7. Необхо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 xml:space="preserve">димо указать дату осуществления поставки в соответствии с заявкой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ru-RU"/>
        </w:rPr>
        <w:t>ORDERS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>.</w:t>
      </w:r>
    </w:p>
    <w:p w:rsidR="005E5CE9" w:rsidRDefault="00DE63B3">
      <w:pPr>
        <w:pStyle w:val="Standard"/>
        <w:tabs>
          <w:tab w:val="left" w:pos="386"/>
          <w:tab w:val="left" w:pos="407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ru-RU"/>
        </w:rPr>
        <w:t xml:space="preserve">3.2.8. Необходимо указать местное время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ru-RU"/>
        </w:rPr>
        <w:t>прибытия</w:t>
      </w:r>
      <w:proofErr w:type="gramEnd"/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ru-RU"/>
        </w:rPr>
        <w:t xml:space="preserve"> а/м на склад Покупателя.</w:t>
      </w:r>
    </w:p>
    <w:p w:rsidR="005E5CE9" w:rsidRDefault="00DE63B3">
      <w:pPr>
        <w:pStyle w:val="Standard"/>
        <w:tabs>
          <w:tab w:val="left" w:pos="386"/>
          <w:tab w:val="left" w:pos="407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 xml:space="preserve">3.2.9. Необходимо указать дату и номер заказа в соответствии с заявкой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ru-RU"/>
        </w:rPr>
        <w:t>ORDERS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>.</w:t>
      </w:r>
    </w:p>
    <w:p w:rsidR="005E5CE9" w:rsidRDefault="00DE63B3">
      <w:pPr>
        <w:pStyle w:val="Standard"/>
        <w:tabs>
          <w:tab w:val="left" w:pos="386"/>
          <w:tab w:val="left" w:pos="407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ru-RU"/>
        </w:rPr>
        <w:t>3.2.10. Необходимо указать на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ru-RU"/>
        </w:rPr>
        <w:t>именование Покупателя.</w:t>
      </w:r>
    </w:p>
    <w:p w:rsidR="005E5CE9" w:rsidRDefault="00DE63B3">
      <w:pPr>
        <w:pStyle w:val="Standard"/>
        <w:tabs>
          <w:tab w:val="left" w:pos="386"/>
          <w:tab w:val="left" w:pos="407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ru-RU"/>
        </w:rPr>
        <w:t>3.2.11. Необходимо указать внутренний код товара, присвоенный АО «Тандер».</w:t>
      </w:r>
    </w:p>
    <w:p w:rsidR="005E5CE9" w:rsidRDefault="00DE63B3">
      <w:pPr>
        <w:pStyle w:val="Standard"/>
        <w:tabs>
          <w:tab w:val="left" w:pos="386"/>
          <w:tab w:val="left" w:pos="407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ru-RU"/>
        </w:rPr>
        <w:t>3.2.12. Необходимо указать количество поставл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яемого товара.</w:t>
      </w:r>
    </w:p>
    <w:p w:rsidR="005E5CE9" w:rsidRDefault="00DE63B3">
      <w:pPr>
        <w:pStyle w:val="Standard"/>
        <w:tabs>
          <w:tab w:val="left" w:pos="386"/>
          <w:tab w:val="left" w:pos="407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3.2.13. Необходимо указать количество поставляемого товара в паллетах.</w:t>
      </w:r>
    </w:p>
    <w:p w:rsidR="005E5CE9" w:rsidRDefault="00DE63B3">
      <w:pPr>
        <w:pStyle w:val="Standard"/>
        <w:tabs>
          <w:tab w:val="left" w:pos="386"/>
          <w:tab w:val="left" w:pos="407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3.2.14. Необходимо указать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страну-производителя товара.</w:t>
      </w:r>
    </w:p>
    <w:p w:rsidR="005E5CE9" w:rsidRDefault="00DE63B3">
      <w:pPr>
        <w:pStyle w:val="Standard"/>
        <w:tabs>
          <w:tab w:val="left" w:pos="386"/>
          <w:tab w:val="left" w:pos="407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3.2.15. Необходимо указать цену поставляемого товара с НДС.</w:t>
      </w:r>
    </w:p>
    <w:p w:rsidR="005E5CE9" w:rsidRDefault="00DE63B3">
      <w:pPr>
        <w:pStyle w:val="Standard"/>
        <w:tabs>
          <w:tab w:val="left" w:pos="386"/>
          <w:tab w:val="left" w:pos="407"/>
        </w:tabs>
        <w:suppressAutoHyphens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3.2.16. </w:t>
      </w:r>
      <w:r>
        <w:rPr>
          <w:rFonts w:ascii="Times New Roman" w:hAnsi="Times New Roman"/>
          <w:color w:val="000000"/>
          <w:sz w:val="22"/>
          <w:szCs w:val="22"/>
        </w:rPr>
        <w:t>Необходимо указать ставку НДС, установленную действующим законодательством Российской Федер</w:t>
      </w:r>
      <w:r>
        <w:rPr>
          <w:rFonts w:ascii="Times New Roman" w:hAnsi="Times New Roman"/>
          <w:color w:val="000000"/>
          <w:sz w:val="22"/>
          <w:szCs w:val="22"/>
        </w:rPr>
        <w:t>а</w:t>
      </w:r>
      <w:r>
        <w:rPr>
          <w:rFonts w:ascii="Times New Roman" w:hAnsi="Times New Roman"/>
          <w:color w:val="000000"/>
          <w:sz w:val="22"/>
          <w:szCs w:val="22"/>
        </w:rPr>
        <w:t>ции, по поставляемому товару.</w:t>
      </w:r>
    </w:p>
    <w:p w:rsidR="005E5CE9" w:rsidRDefault="00DE63B3">
      <w:pPr>
        <w:pStyle w:val="Standard"/>
        <w:tabs>
          <w:tab w:val="left" w:pos="386"/>
          <w:tab w:val="left" w:pos="407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3.2.17. Необходимо указать номер и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дату ТТН и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счет-фактуры</w:t>
      </w:r>
      <w:proofErr w:type="gramEnd"/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/УПД.</w:t>
      </w:r>
    </w:p>
    <w:p w:rsidR="005E5CE9" w:rsidRDefault="00DE63B3">
      <w:pPr>
        <w:pStyle w:val="Standard"/>
        <w:tabs>
          <w:tab w:val="left" w:pos="386"/>
          <w:tab w:val="left" w:pos="407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3.2.18. Необходимо указать регистрационный номер транспортного средства, регистрационный номер прицепа (при наличии).</w:t>
      </w:r>
    </w:p>
    <w:p w:rsidR="005E5CE9" w:rsidRDefault="00DE63B3">
      <w:pPr>
        <w:pStyle w:val="Standard"/>
        <w:tabs>
          <w:tab w:val="left" w:pos="386"/>
          <w:tab w:val="left" w:pos="407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ru-RU"/>
        </w:rPr>
        <w:t>3.2.19. Необходимо указать контактные данные водителя транспортного средства (ФИО, номер телефона).</w:t>
      </w:r>
    </w:p>
    <w:p w:rsidR="005E5CE9" w:rsidRDefault="00DE63B3">
      <w:pPr>
        <w:pStyle w:val="Standard"/>
        <w:tabs>
          <w:tab w:val="left" w:pos="386"/>
          <w:tab w:val="left" w:pos="407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>3.2.20. 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 xml:space="preserve">се имеющиеся в электронном сообщении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ru-RU"/>
        </w:rPr>
        <w:t>DESADV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 xml:space="preserve"> поля должны быть заполнены Поставщиком.</w:t>
      </w:r>
    </w:p>
    <w:p w:rsidR="005E5CE9" w:rsidRDefault="00DE63B3">
      <w:pPr>
        <w:pStyle w:val="Standard"/>
        <w:tabs>
          <w:tab w:val="left" w:pos="386"/>
          <w:tab w:val="left" w:pos="407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>3.2.21. В случае реализации и внедрения в работу новых доп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 xml:space="preserve">олей в документе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 w:eastAsia="ru-RU"/>
        </w:rPr>
        <w:t>DESADV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 xml:space="preserve"> подписание допо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>нительных юридических документов не требуется.</w:t>
      </w:r>
    </w:p>
    <w:p w:rsidR="005E5CE9" w:rsidRDefault="00DE63B3">
      <w:pPr>
        <w:pStyle w:val="Standard"/>
        <w:tabs>
          <w:tab w:val="left" w:pos="386"/>
          <w:tab w:val="left" w:pos="407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>3.2.22. При отгрузках вес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>ового товара, 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>еобходимо указать вес товара в соответствии с ТН/УПД с учетом 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>ругления знаков после запятой.</w:t>
      </w:r>
    </w:p>
    <w:p w:rsidR="005E5CE9" w:rsidRDefault="00DE63B3">
      <w:pPr>
        <w:pStyle w:val="Standard"/>
        <w:tabs>
          <w:tab w:val="left" w:pos="386"/>
          <w:tab w:val="left" w:pos="407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>3.2.23. Необходимо указывать UID электронного ветеринарного сертификата для каждой товарной позиции в DESADV</w:t>
      </w:r>
    </w:p>
    <w:p w:rsidR="005E5CE9" w:rsidRDefault="00DE63B3">
      <w:pPr>
        <w:pStyle w:val="Standard"/>
        <w:tabs>
          <w:tab w:val="left" w:pos="386"/>
          <w:tab w:val="left" w:pos="407"/>
        </w:tabs>
        <w:suppressAutoHyphens w:val="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eastAsia="ru-RU"/>
        </w:rPr>
        <w:t xml:space="preserve">3.3. </w:t>
      </w: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 xml:space="preserve">Правила передачи сообщения </w:t>
      </w: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«Уведомления о приемке» (</w:t>
      </w: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  <w:lang w:val="en-US"/>
        </w:rPr>
        <w:t>RECADV</w:t>
      </w: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).</w:t>
      </w:r>
    </w:p>
    <w:p w:rsidR="005E5CE9" w:rsidRDefault="00DE63B3">
      <w:pPr>
        <w:pStyle w:val="Standard"/>
        <w:tabs>
          <w:tab w:val="left" w:pos="386"/>
          <w:tab w:val="left" w:pos="407"/>
        </w:tabs>
        <w:suppressAutoHyphens w:val="0"/>
        <w:jc w:val="both"/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3.3.1.</w:t>
      </w: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Непосредственно после приемки товара, Покупатель вправе направить Поставщику Акт приема-передачи товара на складе Покупателя «Уведомление о приемке товара» (RECADV) в электронном виде через EDI-провайдера. «Уведомле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ние о приемке товара» (RECADV) отправляется Поставщику после получения П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купателем заявления на получение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  <w:lang w:val="en-US"/>
        </w:rPr>
        <w:t>RECADV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установленного образца, а </w:t>
      </w:r>
      <w:proofErr w:type="gram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также</w:t>
      </w:r>
      <w:proofErr w:type="gram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если Поставщик отправил, а Покупатель получил документы «Информация о заказе» (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  <w:lang w:val="en-US"/>
        </w:rPr>
        <w:t>ORDRSP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) и «Уведомление об отгруз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ке» (DESADV).</w:t>
      </w:r>
    </w:p>
    <w:p w:rsidR="005E5CE9" w:rsidRDefault="00DE63B3">
      <w:pPr>
        <w:pStyle w:val="Standard"/>
        <w:tabs>
          <w:tab w:val="left" w:pos="386"/>
          <w:tab w:val="left" w:pos="407"/>
        </w:tabs>
        <w:suppressAutoHyphens w:val="0"/>
        <w:jc w:val="both"/>
        <w:rPr>
          <w:rFonts w:ascii="Times New Roman" w:hAnsi="Times New Roman"/>
          <w:sz w:val="22"/>
          <w:szCs w:val="22"/>
          <w:shd w:val="clear" w:color="auto" w:fill="00FFFF"/>
        </w:rPr>
      </w:pPr>
      <w:r>
        <w:rPr>
          <w:rFonts w:eastAsia="Times New Roman" w:cs="Times New Roman"/>
          <w:color w:val="000000"/>
          <w:shd w:val="clear" w:color="auto" w:fill="FFFFFF"/>
          <w:lang w:eastAsia="ru-RU"/>
        </w:rPr>
        <w:t>3.3.2. Сообщение «Уведомление о приемке товара» (RECADV) отражает факт приемки т</w:t>
      </w:r>
      <w:r>
        <w:rPr>
          <w:rFonts w:eastAsia="Times New Roman" w:cs="Times New Roman"/>
          <w:color w:val="000000"/>
          <w:shd w:val="clear" w:color="auto" w:fill="FFFFFF"/>
          <w:lang w:eastAsia="ru-RU"/>
        </w:rPr>
        <w:t>о</w:t>
      </w:r>
      <w:r>
        <w:rPr>
          <w:rFonts w:eastAsia="Times New Roman" w:cs="Times New Roman"/>
          <w:color w:val="000000"/>
          <w:shd w:val="clear" w:color="auto" w:fill="FFFFFF"/>
          <w:lang w:eastAsia="ru-RU"/>
        </w:rPr>
        <w:t>вара Покупателем. Создается и отправляется Покупателем Поставщику при приеме товара на складе Покупателя</w:t>
      </w:r>
    </w:p>
    <w:p w:rsidR="005E5CE9" w:rsidRDefault="005E5CE9">
      <w:pPr>
        <w:pStyle w:val="Standard"/>
        <w:tabs>
          <w:tab w:val="left" w:pos="386"/>
          <w:tab w:val="left" w:pos="407"/>
        </w:tabs>
        <w:suppressAutoHyphens w:val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:rsidR="005E5CE9" w:rsidRDefault="00DE63B3">
      <w:pPr>
        <w:pStyle w:val="Standard"/>
        <w:tabs>
          <w:tab w:val="left" w:pos="386"/>
          <w:tab w:val="left" w:pos="407"/>
        </w:tabs>
        <w:jc w:val="center"/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 xml:space="preserve">4. Условия признания электронных документов </w:t>
      </w:r>
      <w:proofErr w:type="gramStart"/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равнозначными</w:t>
      </w:r>
      <w:proofErr w:type="gramEnd"/>
    </w:p>
    <w:p w:rsidR="005E5CE9" w:rsidRDefault="00DE63B3">
      <w:pPr>
        <w:pStyle w:val="Standard"/>
        <w:tabs>
          <w:tab w:val="left" w:pos="386"/>
          <w:tab w:val="left" w:pos="407"/>
        </w:tabs>
        <w:jc w:val="center"/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документам на бумажном носителе</w:t>
      </w:r>
    </w:p>
    <w:p w:rsidR="005E5CE9" w:rsidRDefault="005E5CE9">
      <w:pPr>
        <w:pStyle w:val="Standard"/>
        <w:tabs>
          <w:tab w:val="left" w:pos="386"/>
          <w:tab w:val="left" w:pos="407"/>
        </w:tabs>
        <w:jc w:val="both"/>
        <w:rPr>
          <w:rFonts w:ascii="Times New Roman" w:hAnsi="Times New Roman"/>
          <w:color w:val="000000"/>
          <w:sz w:val="22"/>
          <w:szCs w:val="22"/>
          <w:shd w:val="clear" w:color="auto" w:fill="FFFF00"/>
        </w:rPr>
      </w:pPr>
    </w:p>
    <w:p w:rsidR="005E5CE9" w:rsidRDefault="00DE63B3">
      <w:pPr>
        <w:pStyle w:val="Standard"/>
        <w:tabs>
          <w:tab w:val="left" w:pos="386"/>
          <w:tab w:val="left" w:pos="407"/>
        </w:tabs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4.1. При осуществлении Электронного обмена формализованными электронными документами Стороны обязуются применять формы и форматы таких документов, утвержденных соответствующими распорядительными документами уп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олномоченных органов.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В случае внесения изменений в действующие нормативные акты или при опубликовании новых взамен действующих, Стороны при осуществлении Электронного обмена формализованными электронными документами обязуются применять измененные формы и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форматы формализованных электронных документов, установленные соответствующими нормативными актами, действующие на дату отгрузки товаров. При этом Поставщик обязуется обеспечить техническую возможность применения новых (измененных) форм и форматов документ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ов заблаговременно до даты вступления в силу соответствующего нормативного акта.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4.2. При осуществлении электронного обмена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  <w:lang w:val="en-US"/>
        </w:rPr>
        <w:t>EDI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-документами применяются установленные форматы электронных документов на базе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  <w:lang w:val="en-US"/>
        </w:rPr>
        <w:t>UN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/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  <w:lang w:val="en-US"/>
        </w:rPr>
        <w:t>EDIFACT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  <w:lang w:val="en-US"/>
        </w:rPr>
        <w:t>D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.01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  <w:lang w:val="en-US"/>
        </w:rPr>
        <w:t>B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и руководства по электронному обм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ену данными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  <w:lang w:val="en-US"/>
        </w:rPr>
        <w:t>EANCOM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2002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  <w:lang w:val="en-US"/>
        </w:rPr>
        <w:t>S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3 (версии 3).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4.3. Обмен ЭД и применение КЭП регулируются требованиями законодательства РФ.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Стороны признают, что на момент подписания настоящего Приложения, для целей ЭДО в части передачи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lastRenderedPageBreak/>
        <w:t xml:space="preserve">электронных ФЮЗД используется </w:t>
      </w:r>
      <w:proofErr w:type="gram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усиленная</w:t>
      </w:r>
      <w:proofErr w:type="gram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КЭ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П в соответствии с Федеральным законом от 06.04.2011 № 63 «Об электронной подписи».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Стороны самостоятельно осуществляют действия по выпуску, обновлению, отзыву Сертификата ключа проверки ЭП.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Выдача, замена, уничтожение ключей шифрования и ключей КЭП, а так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же предоставление Сертификата ключа проверки КЭП осуществляются только аккредитованным удостоверяющим центром, включенным в список, публикуемый на официальном сайте Министерства связи и массовых коммуникаций РФ.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4.4. Стороны признают, что полученные ими ФЮ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ЗД, заверенные электронной подписью уполномоченных лиц, юридически эквивалентны документам на бумажных носителях, заверенным соответствующими подписями и оттиском печатей сторон. </w:t>
      </w:r>
      <w:proofErr w:type="gram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При соблюдении данных условий, юридически значимый электронный документ, соде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ржание которого соответствует требованиям нормативных правовых актов, принимается Сторонами к учету в качестве первичного бухгалтерского учетного документа, а также налогового документа и (или) регистра, используется в качестве доказательства в судебных ра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збирательствах, предоставляется в государственные органы по запросам последних, и в прочих отношениях Сторон.</w:t>
      </w:r>
      <w:proofErr w:type="gramEnd"/>
    </w:p>
    <w:p w:rsidR="005E5CE9" w:rsidRDefault="00DE63B3">
      <w:pPr>
        <w:pStyle w:val="Standard"/>
        <w:tabs>
          <w:tab w:val="left" w:pos="386"/>
          <w:tab w:val="left" w:pos="407"/>
        </w:tabs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4.5. Стороны обязуются при подписании акта о проведении технического тестирования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системы ЭДО для  обработки и обмена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электронными юридически значимыми документами, требующими применения КЭП, предоставить друг другу документы, подтверждающие права уполномоченных лиц подписывать электронные документы, согласованные Сторонами в настоящем Соглашении.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В случае изменения спис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ка или объема полномочий Уполномоченных лиц Стороны обязаны незамедлительно (в срок не позднее одного рабочего дня с момента внесения указанных изменений) уведомить об этом другую сторону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любым доступным способом, в системе ЭДО выполнить регистрационные де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йствия для нового уполномоченного лица с соответствующим </w:t>
      </w:r>
      <w:proofErr w:type="gram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КЭП</w:t>
      </w:r>
      <w:proofErr w:type="gram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  а также  отозвать сертификат ключ ЭП лица, в отношении которого было прекращение или изменение полномочий.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При истечении </w:t>
      </w:r>
      <w:proofErr w:type="gram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срока действия полномочий Владельца сертификата</w:t>
      </w:r>
      <w:proofErr w:type="gram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Сторона обязана предостав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ить документы, подтверждающие продление полномочий. Электронный документооборот с использованием сертификата ключа проверки электронной подписи, полномочия владельца которого не подтверждены, не допускается.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4.6. Подписанный с помощью КЭП уполномоченным ли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цом Стороны ФЮЗД признается равнозначным оформленному в установленном порядке документу на бумажном носителе и порождает для Сторон юридические последствия в виде установления, изменения и </w:t>
      </w:r>
      <w:proofErr w:type="gram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прекращения</w:t>
      </w:r>
      <w:proofErr w:type="gram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взаимных прав и обязанностей при одновременном соблюден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ии следующих условий: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• подтверждена действительность сертификата КЭП, с помощью которой </w:t>
      </w:r>
      <w:proofErr w:type="gram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подписан</w:t>
      </w:r>
      <w:proofErr w:type="gram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данный ФЮЗД, на дату подписания документа;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• получен положительный результат проверки принадлежности владельцу квалифицированного сертификата КЭП, с помощью к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оторой подписан данный документ;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• подтверждено отсутствие изменений, внесенных в этот документ после его подписания;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• </w:t>
      </w:r>
      <w:proofErr w:type="gram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оформлен</w:t>
      </w:r>
      <w:proofErr w:type="gram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по форме и формату, утвержденному уполномоченным органом государственной власти;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• документы направлены и подписаны уполномочен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ными лицами.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4.7. Стороны соглашаются, что при осуществлении ЭДО на согласованной Платформе электронной коммерции, использование сре</w:t>
      </w:r>
      <w:proofErr w:type="gram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дств кр</w:t>
      </w:r>
      <w:proofErr w:type="gram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иптографической защиты информации, которые реализуют шифрование и удостоверение КЭП, достаточно для обеспечения конфи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денциальности информационного взаимодействия Сторон.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4.8. Осуществление ЭД между Сторонами в соответствии с настоящим Приложением не отменяет использование иных способов изготовления и обмена документами между Сторонами в рамках обязательств, не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регулируемых данным Соглашением.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Приоритет при обмене документами на разных носителях (бумажный и электронный) с одинаковыми реквизитами и показателями имеют ЭД.</w:t>
      </w:r>
    </w:p>
    <w:p w:rsidR="005E5CE9" w:rsidRDefault="005E5CE9">
      <w:pPr>
        <w:pStyle w:val="Standard"/>
        <w:tabs>
          <w:tab w:val="left" w:pos="386"/>
          <w:tab w:val="left" w:pos="407"/>
        </w:tabs>
        <w:jc w:val="both"/>
        <w:rPr>
          <w:rFonts w:ascii="Times New Roman" w:hAnsi="Times New Roman"/>
          <w:color w:val="000000"/>
          <w:sz w:val="22"/>
          <w:szCs w:val="22"/>
          <w:lang w:bidi="ar-SA"/>
        </w:rPr>
      </w:pPr>
    </w:p>
    <w:p w:rsidR="005E5CE9" w:rsidRDefault="00DE63B3">
      <w:pPr>
        <w:pStyle w:val="Standard"/>
        <w:tabs>
          <w:tab w:val="left" w:pos="386"/>
          <w:tab w:val="left" w:pos="407"/>
        </w:tabs>
        <w:jc w:val="center"/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5. Права, обязанности и ответственность сторон</w:t>
      </w:r>
    </w:p>
    <w:p w:rsidR="005E5CE9" w:rsidRDefault="005E5CE9">
      <w:pPr>
        <w:pStyle w:val="Standard"/>
        <w:tabs>
          <w:tab w:val="left" w:pos="386"/>
          <w:tab w:val="left" w:pos="407"/>
        </w:tabs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:rsidR="005E5CE9" w:rsidRDefault="00DE63B3">
      <w:pPr>
        <w:pStyle w:val="Standard"/>
        <w:tabs>
          <w:tab w:val="left" w:pos="386"/>
          <w:tab w:val="left" w:pos="407"/>
        </w:tabs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5.1. Покупатель принимает на себя следующие п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рава и обязанности:</w:t>
      </w:r>
    </w:p>
    <w:p w:rsidR="005E5CE9" w:rsidRDefault="00DE63B3">
      <w:pPr>
        <w:pStyle w:val="Standard"/>
        <w:numPr>
          <w:ilvl w:val="0"/>
          <w:numId w:val="10"/>
        </w:numPr>
        <w:tabs>
          <w:tab w:val="left" w:pos="386"/>
          <w:tab w:val="left" w:pos="407"/>
        </w:tabs>
        <w:jc w:val="both"/>
      </w:pPr>
      <w:r>
        <w:rPr>
          <w:rFonts w:ascii="Times New Roman" w:hAnsi="Times New Roman" w:cs="Calibri"/>
          <w:color w:val="000000"/>
          <w:sz w:val="22"/>
          <w:szCs w:val="22"/>
          <w:shd w:val="clear" w:color="auto" w:fill="FFFFFF"/>
        </w:rPr>
        <w:t xml:space="preserve">осуществлять обмен согласованными </w:t>
      </w:r>
      <w:r>
        <w:rPr>
          <w:rFonts w:ascii="Times New Roman" w:hAnsi="Times New Roman" w:cs="Calibri"/>
          <w:color w:val="000000"/>
          <w:sz w:val="22"/>
          <w:szCs w:val="22"/>
          <w:shd w:val="clear" w:color="auto" w:fill="FFFFFF"/>
        </w:rPr>
        <w:t>Ф</w:t>
      </w:r>
      <w:r>
        <w:rPr>
          <w:rFonts w:ascii="Times New Roman" w:hAnsi="Times New Roman" w:cs="Calibri"/>
          <w:color w:val="000000"/>
          <w:sz w:val="22"/>
          <w:szCs w:val="22"/>
          <w:shd w:val="clear" w:color="auto" w:fill="FFFFFF"/>
          <w:lang w:val="en-US"/>
        </w:rPr>
        <w:t>Ю</w:t>
      </w:r>
      <w:r>
        <w:rPr>
          <w:rFonts w:ascii="Times New Roman" w:hAnsi="Times New Roman" w:cs="Calibri"/>
          <w:color w:val="000000"/>
          <w:sz w:val="22"/>
          <w:szCs w:val="22"/>
          <w:shd w:val="clear" w:color="auto" w:fill="FFFFFF"/>
        </w:rPr>
        <w:t>ЗД</w:t>
      </w:r>
      <w:r>
        <w:rPr>
          <w:rFonts w:ascii="Times New Roman" w:hAnsi="Times New Roman" w:cs="Calibri"/>
          <w:color w:val="000000"/>
          <w:sz w:val="22"/>
          <w:szCs w:val="22"/>
          <w:shd w:val="clear" w:color="auto" w:fill="FFFFFF"/>
        </w:rPr>
        <w:t xml:space="preserve"> и EDI документами с Поставщиком в соответствии с Порядком обмена ЭД по телекоммуникационным каналам связи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, установленными Сторонами в Договоре, Приложении №2;</w:t>
      </w:r>
    </w:p>
    <w:p w:rsidR="005E5CE9" w:rsidRDefault="00DE63B3">
      <w:pPr>
        <w:pStyle w:val="Standard"/>
        <w:numPr>
          <w:ilvl w:val="0"/>
          <w:numId w:val="10"/>
        </w:numPr>
        <w:tabs>
          <w:tab w:val="left" w:pos="386"/>
          <w:tab w:val="left" w:pos="407"/>
        </w:tabs>
        <w:jc w:val="both"/>
      </w:pPr>
      <w:r>
        <w:rPr>
          <w:rFonts w:ascii="Times New Roman" w:hAnsi="Times New Roman" w:cs="Calibri"/>
          <w:color w:val="000000"/>
          <w:sz w:val="22"/>
          <w:szCs w:val="22"/>
          <w:shd w:val="clear" w:color="auto" w:fill="FFFFFF"/>
        </w:rPr>
        <w:t xml:space="preserve">при изменении требований к EDI документам известить Поставщика об этих изменениях </w:t>
      </w:r>
      <w:r>
        <w:rPr>
          <w:rFonts w:ascii="Times New Roman" w:hAnsi="Times New Roman" w:cs="Calibri"/>
          <w:color w:val="000000"/>
          <w:sz w:val="22"/>
          <w:szCs w:val="22"/>
          <w:shd w:val="clear" w:color="auto" w:fill="FFFFFF"/>
          <w:lang w:bidi="ar-SA"/>
        </w:rPr>
        <w:t>не позднее, че</w:t>
      </w:r>
      <w:r>
        <w:rPr>
          <w:rFonts w:ascii="Times New Roman" w:hAnsi="Times New Roman" w:cs="Calibri"/>
          <w:color w:val="000000"/>
          <w:sz w:val="22"/>
          <w:szCs w:val="22"/>
          <w:shd w:val="clear" w:color="auto" w:fill="FFFFFF"/>
          <w:lang w:bidi="ar-SA"/>
        </w:rPr>
        <w:t>м за 1 месяц до</w:t>
      </w:r>
      <w:r>
        <w:rPr>
          <w:rFonts w:ascii="Times New Roman" w:hAnsi="Times New Roman" w:cs="Calibri"/>
          <w:color w:val="000000"/>
          <w:sz w:val="22"/>
          <w:szCs w:val="22"/>
          <w:shd w:val="clear" w:color="auto" w:fill="FFFFFF"/>
        </w:rPr>
        <w:t xml:space="preserve"> даты начала использования указанных изменений.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5.2. Поставщик принимает на себя следующие права и обязанности:</w:t>
      </w:r>
    </w:p>
    <w:p w:rsidR="005E5CE9" w:rsidRDefault="00DE63B3">
      <w:pPr>
        <w:pStyle w:val="Standard"/>
        <w:numPr>
          <w:ilvl w:val="0"/>
          <w:numId w:val="11"/>
        </w:numPr>
        <w:tabs>
          <w:tab w:val="left" w:pos="386"/>
          <w:tab w:val="left" w:pos="407"/>
        </w:tabs>
        <w:jc w:val="both"/>
      </w:pPr>
      <w:r>
        <w:rPr>
          <w:rFonts w:ascii="Times New Roman" w:hAnsi="Times New Roman" w:cs="Calibri"/>
          <w:color w:val="000000"/>
          <w:sz w:val="22"/>
          <w:szCs w:val="22"/>
          <w:shd w:val="clear" w:color="auto" w:fill="FFFFFF"/>
        </w:rPr>
        <w:t>обеспечить со своей стороны функционирование всего оборудования, которое необходимо для обмена согласованными ЭД с Покупателем;</w:t>
      </w:r>
    </w:p>
    <w:p w:rsidR="005E5CE9" w:rsidRDefault="00DE63B3">
      <w:pPr>
        <w:pStyle w:val="Standard"/>
        <w:numPr>
          <w:ilvl w:val="0"/>
          <w:numId w:val="11"/>
        </w:numPr>
        <w:tabs>
          <w:tab w:val="left" w:pos="386"/>
          <w:tab w:val="left" w:pos="407"/>
        </w:tabs>
        <w:jc w:val="both"/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lastRenderedPageBreak/>
        <w:t>о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существлять обмен согласованными </w:t>
      </w:r>
      <w:r>
        <w:rPr>
          <w:rFonts w:ascii="Times New Roman" w:hAnsi="Times New Roman" w:cs="Calibri"/>
          <w:color w:val="000000"/>
          <w:sz w:val="22"/>
          <w:szCs w:val="22"/>
          <w:shd w:val="clear" w:color="auto" w:fill="FFFFFF"/>
        </w:rPr>
        <w:t>ЭД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с Покупателем</w:t>
      </w:r>
      <w:r>
        <w:rPr>
          <w:rFonts w:ascii="Times New Roman" w:hAnsi="Times New Roman" w:cs="Calibri"/>
          <w:color w:val="000000"/>
          <w:sz w:val="22"/>
          <w:szCs w:val="22"/>
          <w:shd w:val="clear" w:color="auto" w:fill="FFFFFF"/>
        </w:rPr>
        <w:t xml:space="preserve"> в соответствии с Порядком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обмена </w:t>
      </w:r>
      <w:r>
        <w:rPr>
          <w:rFonts w:ascii="Times New Roman" w:hAnsi="Times New Roman" w:cs="Calibri"/>
          <w:color w:val="000000"/>
          <w:sz w:val="22"/>
          <w:szCs w:val="22"/>
          <w:shd w:val="clear" w:color="auto" w:fill="FFFFFF"/>
        </w:rPr>
        <w:t>ЭД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по телекоммуникационным каналам связи с использованием</w:t>
      </w:r>
      <w:proofErr w:type="gram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ЭП, установленным Сторонами в Договоре, Приложении № 2.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5.3. </w:t>
      </w:r>
      <w:r>
        <w:rPr>
          <w:rFonts w:ascii="Times New Roman" w:hAnsi="Times New Roman" w:cs="Calibri"/>
          <w:color w:val="000000"/>
          <w:sz w:val="22"/>
          <w:szCs w:val="22"/>
          <w:shd w:val="clear" w:color="auto" w:fill="FFFFFF"/>
        </w:rPr>
        <w:t>В целях обеспечения безопасности обработки и конфиденц</w:t>
      </w:r>
      <w:r>
        <w:rPr>
          <w:rFonts w:ascii="Times New Roman" w:hAnsi="Times New Roman" w:cs="Calibri"/>
          <w:color w:val="000000"/>
          <w:sz w:val="22"/>
          <w:szCs w:val="22"/>
          <w:shd w:val="clear" w:color="auto" w:fill="FFFFFF"/>
        </w:rPr>
        <w:t>иальности информации Стороны обязаны:</w:t>
      </w:r>
    </w:p>
    <w:p w:rsidR="005E5CE9" w:rsidRDefault="00DE63B3">
      <w:pPr>
        <w:pStyle w:val="Standard"/>
        <w:numPr>
          <w:ilvl w:val="0"/>
          <w:numId w:val="12"/>
        </w:numPr>
        <w:tabs>
          <w:tab w:val="left" w:pos="386"/>
          <w:tab w:val="left" w:pos="407"/>
        </w:tabs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соблюдать требования эксплуатационной документации на средства криптографической защиты информации;</w:t>
      </w:r>
    </w:p>
    <w:p w:rsidR="005E5CE9" w:rsidRDefault="00DE63B3">
      <w:pPr>
        <w:pStyle w:val="Standard"/>
        <w:numPr>
          <w:ilvl w:val="0"/>
          <w:numId w:val="12"/>
        </w:numPr>
        <w:tabs>
          <w:tab w:val="left" w:pos="386"/>
          <w:tab w:val="left" w:pos="407"/>
        </w:tabs>
        <w:jc w:val="both"/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не допускать появления в компьютерной среде, где функционирует Система ЭДО, компьютерных вирусов и программ, направлен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ных на ее разрушение;</w:t>
      </w:r>
    </w:p>
    <w:p w:rsidR="005E5CE9" w:rsidRDefault="00DE63B3">
      <w:pPr>
        <w:pStyle w:val="Standard"/>
        <w:numPr>
          <w:ilvl w:val="0"/>
          <w:numId w:val="12"/>
        </w:numPr>
        <w:tabs>
          <w:tab w:val="left" w:pos="386"/>
          <w:tab w:val="left" w:pos="407"/>
        </w:tabs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не уничтожать и /или не модифицировать архивы открытых ключей Э</w:t>
      </w:r>
      <w:proofErr w:type="gram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П(</w:t>
      </w:r>
      <w:proofErr w:type="gram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КЭП);</w:t>
      </w:r>
    </w:p>
    <w:p w:rsidR="005E5CE9" w:rsidRDefault="00DE63B3">
      <w:pPr>
        <w:pStyle w:val="Standard"/>
        <w:numPr>
          <w:ilvl w:val="0"/>
          <w:numId w:val="12"/>
        </w:numPr>
        <w:tabs>
          <w:tab w:val="left" w:pos="386"/>
          <w:tab w:val="left" w:pos="407"/>
        </w:tabs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осуществлять передачу ФЮЗД с конфиденциальной информацией только в зашифрованном виде;</w:t>
      </w:r>
    </w:p>
    <w:p w:rsidR="005E5CE9" w:rsidRDefault="00DE63B3">
      <w:pPr>
        <w:pStyle w:val="Standard"/>
        <w:numPr>
          <w:ilvl w:val="0"/>
          <w:numId w:val="12"/>
        </w:numPr>
        <w:tabs>
          <w:tab w:val="left" w:pos="386"/>
          <w:tab w:val="left" w:pos="407"/>
        </w:tabs>
        <w:jc w:val="both"/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не использовать для работы с ФЮЗД скомпрометированные ключи. При компрометац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ии или подозрении на компрометацию ключа КЭП, т.е. при ознакомлении или подозрении на ознакомление неуполномоченного лица с ключом КЭП, а также при несанкционированном использовании или подозрении на несанкционированное использование ключа КЭП другая Сторо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на незамедлительно письменно извещается о прекращении действия соответствующего ключа </w:t>
      </w:r>
      <w:r>
        <w:rPr>
          <w:rFonts w:ascii="Times New              Roman" w:hAnsi="Times New              Roman"/>
          <w:color w:val="000000"/>
          <w:sz w:val="22"/>
          <w:szCs w:val="22"/>
          <w:shd w:val="clear" w:color="auto" w:fill="FFFFFF"/>
        </w:rPr>
        <w:t>и выполняет отзыв сертификата скомпрометированного ключа ЭП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. С момента уведомления Стороны прекращают передачу электронных документов с использованием указанного ключа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КЭП и выводят из действия соответствующий ключ проверки. Скомпрометированные ключи уничтожаются Сторонами самостоятельно. Сторона, получившая сообщение о компрометации и/или замене ключа КЭП, выводит соответствующий ключ проверки ЭП из действия незамедлите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льно, но в любом случае в срок не позднее одного рабочего дня после получения сообщения о компрометации;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5.4. В случае невозможности исполнения обязательств по настоящему Приложению Стороны немедленно письменно извещают друг друга о приостановлении обязате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льств, причинах, вызвавших такое приостановление и предполагаемых сроках их устранения.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5.5</w:t>
      </w:r>
      <w:proofErr w:type="gram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В</w:t>
      </w:r>
      <w:proofErr w:type="gram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случаях выдачи новых, замены, уничтожения ключей шифрования и КЭП Стороны обязаны уведомить друг друга о наличии таких обстоятельств незамедлительно, но в любом с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лучае в срок не позднее одного рабочего дня.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5.6.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Стороны пришли к соглашению, что:</w:t>
      </w:r>
    </w:p>
    <w:p w:rsidR="005E5CE9" w:rsidRDefault="00DE63B3">
      <w:pPr>
        <w:pStyle w:val="Standard"/>
        <w:numPr>
          <w:ilvl w:val="0"/>
          <w:numId w:val="13"/>
        </w:numPr>
        <w:tabs>
          <w:tab w:val="left" w:pos="386"/>
          <w:tab w:val="left" w:pos="407"/>
        </w:tabs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в случае возникновения споров, разногласий и конфликтов все ЭД, содержащие КЭП и направленные с помощью Платформы электронной коммерции Оператора ЭДО, являются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неоспоримыми доказательствами;</w:t>
      </w:r>
    </w:p>
    <w:p w:rsidR="005E5CE9" w:rsidRDefault="00DE63B3">
      <w:pPr>
        <w:pStyle w:val="Standard"/>
        <w:numPr>
          <w:ilvl w:val="0"/>
          <w:numId w:val="13"/>
        </w:numPr>
        <w:tabs>
          <w:tab w:val="left" w:pos="386"/>
          <w:tab w:val="left" w:pos="407"/>
        </w:tabs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автоматическое электронное подтверждение доставки электронного документа ЭД считается легитимным и означает, что противоположная Сторона получила указанный ЭД. Все ссылки на неполучение или получение в искаженном виде считают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ся ничтожными, если Поставщиком не будет предоставлен документ от Оператора ЭДО, подтверждающий отсутствие ЭД Покупателя в системе ЭДО или неполучение документа Поставщиком.</w:t>
      </w:r>
    </w:p>
    <w:p w:rsidR="005E5CE9" w:rsidRDefault="005E5CE9">
      <w:pPr>
        <w:pStyle w:val="Standard"/>
        <w:tabs>
          <w:tab w:val="left" w:pos="386"/>
          <w:tab w:val="left" w:pos="407"/>
        </w:tabs>
        <w:jc w:val="both"/>
        <w:rPr>
          <w:rFonts w:ascii="Times New Roman" w:hAnsi="Times New Roman"/>
          <w:color w:val="000000"/>
          <w:sz w:val="22"/>
          <w:szCs w:val="22"/>
          <w:shd w:val="clear" w:color="auto" w:fill="FFFF00"/>
        </w:rPr>
      </w:pPr>
    </w:p>
    <w:p w:rsidR="005E5CE9" w:rsidRDefault="00DE63B3">
      <w:pPr>
        <w:pStyle w:val="a7"/>
        <w:tabs>
          <w:tab w:val="left" w:pos="386"/>
          <w:tab w:val="left" w:pos="407"/>
        </w:tabs>
        <w:jc w:val="center"/>
      </w:pPr>
      <w:r>
        <w:rPr>
          <w:rFonts w:ascii="Times New Roman" w:hAnsi="Times New Roman" w:cs="Calibri"/>
          <w:b/>
          <w:bCs/>
          <w:color w:val="000000"/>
          <w:sz w:val="22"/>
          <w:szCs w:val="22"/>
          <w:shd w:val="clear" w:color="auto" w:fill="FFFFFF"/>
        </w:rPr>
        <w:t>6. Порядок</w:t>
      </w: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 xml:space="preserve"> обмена </w:t>
      </w:r>
      <w:r>
        <w:rPr>
          <w:rFonts w:ascii="Times New Roman" w:hAnsi="Times New Roman" w:cs="Calibri"/>
          <w:b/>
          <w:bCs/>
          <w:color w:val="000000"/>
          <w:sz w:val="22"/>
          <w:szCs w:val="22"/>
          <w:shd w:val="clear" w:color="auto" w:fill="FFFFFF"/>
        </w:rPr>
        <w:t>электронными документами</w:t>
      </w: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 xml:space="preserve"> по телекоммуникационным каналам связи </w:t>
      </w: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с использованием квалифицированной электронной подписи.</w:t>
      </w:r>
    </w:p>
    <w:p w:rsidR="005E5CE9" w:rsidRDefault="005E5CE9">
      <w:pPr>
        <w:pStyle w:val="Standard"/>
        <w:tabs>
          <w:tab w:val="left" w:pos="386"/>
          <w:tab w:val="left" w:pos="407"/>
        </w:tabs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:rsidR="005E5CE9" w:rsidRDefault="00DE63B3">
      <w:pPr>
        <w:pStyle w:val="Standard"/>
        <w:tabs>
          <w:tab w:val="left" w:pos="386"/>
          <w:tab w:val="left" w:pos="407"/>
        </w:tabs>
        <w:jc w:val="both"/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6.1. </w:t>
      </w:r>
      <w:r>
        <w:rPr>
          <w:rFonts w:ascii="Times New Roman" w:hAnsi="Times New Roman" w:cs="Calibri"/>
          <w:color w:val="000000"/>
          <w:sz w:val="22"/>
          <w:szCs w:val="22"/>
          <w:shd w:val="clear" w:color="auto" w:fill="FFFFFF"/>
        </w:rPr>
        <w:t>Стороны за свой счет приобретают, устанавливают и обеспечивают работоспособность средств и каналов связи, программного обеспечения, а также сре</w:t>
      </w:r>
      <w:proofErr w:type="gramStart"/>
      <w:r>
        <w:rPr>
          <w:rFonts w:ascii="Times New Roman" w:hAnsi="Times New Roman" w:cs="Calibri"/>
          <w:color w:val="000000"/>
          <w:sz w:val="22"/>
          <w:szCs w:val="22"/>
          <w:shd w:val="clear" w:color="auto" w:fill="FFFFFF"/>
        </w:rPr>
        <w:t>дств кр</w:t>
      </w:r>
      <w:proofErr w:type="gramEnd"/>
      <w:r>
        <w:rPr>
          <w:rFonts w:ascii="Times New Roman" w:hAnsi="Times New Roman" w:cs="Calibri"/>
          <w:color w:val="000000"/>
          <w:sz w:val="22"/>
          <w:szCs w:val="22"/>
          <w:shd w:val="clear" w:color="auto" w:fill="FFFFFF"/>
        </w:rPr>
        <w:t>иптографической защиты информации, необходим</w:t>
      </w:r>
      <w:r>
        <w:rPr>
          <w:rFonts w:ascii="Times New Roman" w:hAnsi="Times New Roman" w:cs="Calibri"/>
          <w:color w:val="000000"/>
          <w:sz w:val="22"/>
          <w:szCs w:val="22"/>
          <w:shd w:val="clear" w:color="auto" w:fill="FFFFFF"/>
        </w:rPr>
        <w:t>ых для подключения к Системе ЭДО.</w:t>
      </w:r>
    </w:p>
    <w:p w:rsidR="005E5CE9" w:rsidRDefault="00DE63B3">
      <w:pPr>
        <w:pStyle w:val="Standard"/>
        <w:tabs>
          <w:tab w:val="left" w:pos="386"/>
          <w:tab w:val="left" w:pos="407"/>
        </w:tabs>
        <w:jc w:val="both"/>
      </w:pPr>
      <w:r>
        <w:rPr>
          <w:rFonts w:ascii="Times New Roman" w:hAnsi="Times New Roman" w:cs="Calibri"/>
          <w:color w:val="000000"/>
          <w:sz w:val="22"/>
          <w:szCs w:val="22"/>
          <w:shd w:val="clear" w:color="auto" w:fill="FFFFFF"/>
        </w:rPr>
        <w:t xml:space="preserve">6.2.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Выпуск сертификатов ключей ЭП для Поставщика и Покупателя осуществляет Удостоверяющий Центр УЦ из списка аккредитованных Министерством связи и массовых коммуникаций РФ, который расположен по адресу </w:t>
      </w:r>
      <w:r>
        <w:rPr>
          <w:rFonts w:ascii="Times New Roman" w:hAnsi="Times New Roman"/>
          <w:color w:val="2323DC"/>
          <w:sz w:val="22"/>
          <w:szCs w:val="22"/>
          <w:u w:val="single"/>
          <w:shd w:val="clear" w:color="auto" w:fill="FFFFFF"/>
        </w:rPr>
        <w:t>http://minsvyaz.ru/</w:t>
      </w:r>
      <w:r>
        <w:rPr>
          <w:rFonts w:ascii="Times New Roman" w:hAnsi="Times New Roman"/>
          <w:color w:val="2323DC"/>
          <w:sz w:val="22"/>
          <w:szCs w:val="22"/>
          <w:u w:val="single"/>
          <w:shd w:val="clear" w:color="auto" w:fill="FFFFFF"/>
        </w:rPr>
        <w:t>ru/activity/govservices/2/#section-list-of-accredited-organizations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.</w:t>
      </w:r>
    </w:p>
    <w:p w:rsidR="005E5CE9" w:rsidRDefault="00DE63B3">
      <w:pPr>
        <w:pStyle w:val="Standard"/>
        <w:jc w:val="both"/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6.3. </w:t>
      </w:r>
      <w:proofErr w:type="gram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Стороны самостоятельно оформляют и представляют Оператору электронного документооборота (Оператору ЭДО) заявление об участии в электронном документообороте ЭДО формализованными</w:t>
      </w:r>
      <w:r>
        <w:rPr>
          <w:rFonts w:ascii="Times New Roman" w:hAnsi="Times New Roman"/>
          <w:color w:val="000000"/>
          <w:sz w:val="22"/>
          <w:szCs w:val="22"/>
          <w:shd w:val="clear" w:color="auto" w:fill="FFFF00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юридически значимыми документами, с использованием квалифицированной электронной подписи в электронном виде по телекоммуникационным каналам связи, а также получают у Оператора ЭДО идентификаторы участников электронного документооборота ЭДО (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  <w:lang w:val="en-US"/>
        </w:rPr>
        <w:t>GUID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), реквизи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ты доступа и другие данные, необходимые для подключения к электронному документообороту ЭДО по телекоммуникационным каналам</w:t>
      </w:r>
      <w:proofErr w:type="gram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связи.</w:t>
      </w:r>
    </w:p>
    <w:p w:rsidR="005E5CE9" w:rsidRDefault="00DE63B3">
      <w:pPr>
        <w:pStyle w:val="Standard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shd w:val="clear" w:color="auto" w:fill="FFFFFF"/>
        </w:rPr>
        <w:t>6.4. Стороны электронного документооборота производят тестирование документов в электронном виде по телекоммуникационным кана</w:t>
      </w:r>
      <w:r>
        <w:rPr>
          <w:shd w:val="clear" w:color="auto" w:fill="FFFFFF"/>
        </w:rPr>
        <w:t>лам связи (подключение, проведение настроек, передача тестовых документов, наличие обязательных полей для заполнения, корректность форматов файлов), результаты которого фиксируют</w:t>
      </w:r>
      <w:r>
        <w:rPr>
          <w:shd w:val="clear" w:color="auto" w:fill="FFFF00"/>
        </w:rPr>
        <w:t xml:space="preserve"> </w:t>
      </w:r>
      <w:r>
        <w:rPr>
          <w:shd w:val="clear" w:color="auto" w:fill="FFFFFF"/>
        </w:rPr>
        <w:t>в «Акте о проведении тестирования формализованными юридически значимыми докум</w:t>
      </w:r>
      <w:r>
        <w:rPr>
          <w:shd w:val="clear" w:color="auto" w:fill="FFFFFF"/>
        </w:rPr>
        <w:t>ентами» и подписывают каждой Стороной ЭДО.</w:t>
      </w:r>
    </w:p>
    <w:p w:rsidR="005E5CE9" w:rsidRDefault="005E5CE9">
      <w:pPr>
        <w:pStyle w:val="Standard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E5CE9" w:rsidRDefault="00DE63B3">
      <w:pPr>
        <w:pStyle w:val="Standard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shd w:val="clear" w:color="auto" w:fill="FFFFFF"/>
        </w:rPr>
        <w:lastRenderedPageBreak/>
        <w:t>6.5. </w:t>
      </w:r>
      <w:proofErr w:type="gramStart"/>
      <w:r>
        <w:rPr>
          <w:shd w:val="clear" w:color="auto" w:fill="FFFFFF"/>
        </w:rPr>
        <w:t>Поставщик после получения и подписания «Акта о проведении тестирования формализованными юридически значимыми документами» не позднее 5 (пяти) рабочих дней направляет Оператору ЭДО «Заявку на организацию обме</w:t>
      </w:r>
      <w:r>
        <w:rPr>
          <w:shd w:val="clear" w:color="auto" w:fill="FFFFFF"/>
        </w:rPr>
        <w:t>на электронными документами между Поставщиком и Покупателем» со всеми реквизитами (ИНН, КПП, идентификатор участника электронного документооборота), необходимыми для организации обмена в электронном виде  по телекоммуникационным каналам связи.</w:t>
      </w:r>
      <w:proofErr w:type="gramEnd"/>
      <w:r>
        <w:rPr>
          <w:shd w:val="clear" w:color="auto" w:fill="FFFFFF"/>
        </w:rPr>
        <w:t xml:space="preserve"> После провер</w:t>
      </w:r>
      <w:r>
        <w:rPr>
          <w:shd w:val="clear" w:color="auto" w:fill="FFFFFF"/>
        </w:rPr>
        <w:t>ки полученной от Поставщика Заявки Оператор ЭДО передает ее Покупателю.</w:t>
      </w:r>
    </w:p>
    <w:p w:rsidR="005E5CE9" w:rsidRDefault="00DE63B3">
      <w:pPr>
        <w:pStyle w:val="Standard"/>
        <w:jc w:val="both"/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6.6. Покупатель после получения «Заявки на организацию обмена электронными документами между Поставщиком и Покупателем» от Оператора ЭДО, при наличии подписанного Поставщиком «Акта о п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роведении тестирования формализованными юридически значимыми документами», подключает Поставщика к сервису обмена  и уведомляет Оператора ЭДО об удовлетворении Заявки Поставщика.</w:t>
      </w:r>
    </w:p>
    <w:p w:rsidR="005E5CE9" w:rsidRDefault="00DE63B3">
      <w:pPr>
        <w:pStyle w:val="Standard"/>
        <w:jc w:val="both"/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6.7. Оператор ЭДО </w:t>
      </w:r>
      <w:proofErr w:type="gram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при получении информации от Покупателя о подключении Постав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щика к сервису обмена в письменном виде</w:t>
      </w:r>
      <w:proofErr w:type="gram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уведомляет Покупателя и Поставщика о дате, с которой возможен переход на обмен формализованными юридически значимыми документами, с использованием квалифицированной электронной подписи между Поставщиком и Покупателем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.</w:t>
      </w:r>
    </w:p>
    <w:p w:rsidR="005E5CE9" w:rsidRDefault="00DE63B3">
      <w:pPr>
        <w:pStyle w:val="Standard"/>
        <w:jc w:val="both"/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Отсутствует</w:t>
      </w:r>
    </w:p>
    <w:p w:rsidR="005E5CE9" w:rsidRDefault="00DE63B3">
      <w:pPr>
        <w:pStyle w:val="Standard"/>
        <w:jc w:val="both"/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6.8. 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В отношении ЭСФ/УПД Поставщиком выставляется только один отдельный ЭСФ/УПД, на каждую поставку. В одном ЭСФ/УПД не могут быть объединены данные об отгруженных товарах из нескольких поставок. Данное правило действует как в отношении перви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чных ЭСФ/УПД, так и в отношении исправленных и корректировочных документов соответствующего вида.</w:t>
      </w:r>
    </w:p>
    <w:p w:rsidR="005E5CE9" w:rsidRDefault="00DE63B3">
      <w:pPr>
        <w:pStyle w:val="Standard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shd w:val="clear" w:color="auto" w:fill="FFFFFF"/>
        </w:rPr>
        <w:t>6.9. Электронный счет-фактура /КЭСФ/УКД должен быть направлен Поставщиком Покупателю товара в срок, установленный п. 3 ст. 168 НК РФ. УПД должен быть направле</w:t>
      </w:r>
      <w:r>
        <w:rPr>
          <w:shd w:val="clear" w:color="auto" w:fill="FFFFFF"/>
        </w:rPr>
        <w:t>н Поставщиком Покупателю товара не позднее даты поставки товара.</w:t>
      </w:r>
    </w:p>
    <w:p w:rsidR="005E5CE9" w:rsidRDefault="005E5CE9">
      <w:pPr>
        <w:pStyle w:val="Standard"/>
        <w:tabs>
          <w:tab w:val="left" w:pos="386"/>
          <w:tab w:val="left" w:pos="407"/>
        </w:tabs>
        <w:jc w:val="both"/>
        <w:rPr>
          <w:rFonts w:ascii="Times New Roman" w:hAnsi="Times New Roman"/>
          <w:color w:val="000000"/>
          <w:sz w:val="22"/>
          <w:szCs w:val="22"/>
          <w:shd w:val="clear" w:color="auto" w:fill="FFFF00"/>
        </w:rPr>
      </w:pPr>
    </w:p>
    <w:p w:rsidR="005E5CE9" w:rsidRDefault="00DE63B3">
      <w:pPr>
        <w:pStyle w:val="Standard"/>
        <w:tabs>
          <w:tab w:val="left" w:pos="386"/>
          <w:tab w:val="left" w:pos="407"/>
        </w:tabs>
        <w:jc w:val="center"/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7. Действие Приложения</w:t>
      </w:r>
    </w:p>
    <w:p w:rsidR="005E5CE9" w:rsidRDefault="005E5CE9">
      <w:pPr>
        <w:pStyle w:val="Standard"/>
        <w:tabs>
          <w:tab w:val="left" w:pos="386"/>
          <w:tab w:val="left" w:pos="407"/>
        </w:tabs>
        <w:jc w:val="both"/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</w:pPr>
    </w:p>
    <w:p w:rsidR="005E5CE9" w:rsidRDefault="00DE63B3">
      <w:pPr>
        <w:pStyle w:val="Standard"/>
        <w:tabs>
          <w:tab w:val="left" w:pos="386"/>
          <w:tab w:val="left" w:pos="407"/>
        </w:tabs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7.1. Настоящее Приложение вступает в силу с момента его подписания Сторонами, за исключением положений, касающихся ЭД, заверенными КЭП, а также ЭСФ, ИЭСФ, КЭСФ, УПД,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УКД, ИУПД, ИУКД. В указанной части Приложение вступает в силу в порядке и на условиях, предусмотренных разделом 6 настоящего Приложения.</w:t>
      </w:r>
    </w:p>
    <w:p w:rsidR="005E5CE9" w:rsidRDefault="00DE63B3">
      <w:pPr>
        <w:pStyle w:val="Standard"/>
        <w:tabs>
          <w:tab w:val="left" w:pos="-1843"/>
          <w:tab w:val="left" w:pos="435"/>
        </w:tabs>
        <w:jc w:val="both"/>
        <w:rPr>
          <w:rFonts w:ascii="Times New Roman" w:hAnsi="Times New Roman"/>
          <w:sz w:val="22"/>
          <w:szCs w:val="22"/>
        </w:rPr>
      </w:pPr>
      <w:r>
        <w:rPr>
          <w:color w:val="000000"/>
          <w:shd w:val="clear" w:color="auto" w:fill="FFFFFF"/>
        </w:rPr>
        <w:t>7.2. Каждая из сторон имеет право в одностороннем внесудебном порядке отказаться от исполнения настоящего Приложения, п</w:t>
      </w:r>
      <w:r>
        <w:rPr>
          <w:color w:val="000000"/>
          <w:shd w:val="clear" w:color="auto" w:fill="FFFFFF"/>
        </w:rPr>
        <w:t>исьменно уведомив об этом другую сторону не менее чем за 30 (тридцать) календарных</w:t>
      </w:r>
      <w:r>
        <w:rPr>
          <w:i/>
          <w:iCs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дней.</w:t>
      </w:r>
    </w:p>
    <w:p w:rsidR="005E5CE9" w:rsidRDefault="00DE63B3">
      <w:pPr>
        <w:pStyle w:val="Standard"/>
        <w:tabs>
          <w:tab w:val="left" w:pos="-1843"/>
          <w:tab w:val="left" w:pos="435"/>
        </w:tabs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7.3. При расхождении условий, согласованных Сторонами в Приложении и в Соглашении, приоритет имеют условия, согласованные в Соглашении.</w:t>
      </w:r>
    </w:p>
    <w:p w:rsidR="005E5CE9" w:rsidRDefault="00DE63B3">
      <w:pPr>
        <w:pStyle w:val="Standard"/>
        <w:tabs>
          <w:tab w:val="left" w:pos="386"/>
          <w:tab w:val="left" w:pos="407"/>
        </w:tabs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7.4. Настоящее Приложение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является неотъемлемой частью Договора, составлено в двух экземплярах, по одному для каждой из Сторон, которые имеют одинаковую юридическую силу.</w:t>
      </w:r>
    </w:p>
    <w:p w:rsidR="005E5CE9" w:rsidRDefault="005E5CE9">
      <w:pPr>
        <w:pStyle w:val="Standard"/>
        <w:tabs>
          <w:tab w:val="left" w:pos="386"/>
          <w:tab w:val="left" w:pos="407"/>
        </w:tabs>
        <w:jc w:val="both"/>
        <w:rPr>
          <w:rFonts w:ascii="Times New Roman" w:hAnsi="Times New Roman"/>
          <w:color w:val="000000"/>
          <w:sz w:val="22"/>
          <w:szCs w:val="22"/>
          <w:shd w:val="clear" w:color="auto" w:fill="FFFF00"/>
        </w:rPr>
      </w:pPr>
    </w:p>
    <w:p w:rsidR="005E5CE9" w:rsidRDefault="00DE63B3">
      <w:pPr>
        <w:pStyle w:val="Standard"/>
        <w:tabs>
          <w:tab w:val="left" w:pos="386"/>
          <w:tab w:val="left" w:pos="407"/>
        </w:tabs>
        <w:jc w:val="center"/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Реквизиты, подписи и печати Сторон</w:t>
      </w:r>
    </w:p>
    <w:p w:rsidR="005E5CE9" w:rsidRDefault="005E5CE9">
      <w:pPr>
        <w:pStyle w:val="Standard"/>
        <w:tabs>
          <w:tab w:val="left" w:pos="386"/>
          <w:tab w:val="left" w:pos="407"/>
        </w:tabs>
        <w:jc w:val="center"/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</w:pPr>
    </w:p>
    <w:tbl>
      <w:tblPr>
        <w:tblW w:w="10489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44"/>
        <w:gridCol w:w="5245"/>
      </w:tblGrid>
      <w:tr w:rsidR="005E5CE9" w:rsidTr="005E5CE9">
        <w:tblPrEx>
          <w:tblCellMar>
            <w:top w:w="0" w:type="dxa"/>
            <w:bottom w:w="0" w:type="dxa"/>
          </w:tblCellMar>
        </w:tblPrEx>
        <w:tc>
          <w:tcPr>
            <w:tcW w:w="52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CE9" w:rsidRDefault="00DE63B3">
            <w:pPr>
              <w:pStyle w:val="TableContents"/>
              <w:tabs>
                <w:tab w:val="left" w:pos="386"/>
                <w:tab w:val="left" w:pos="407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Поставщик:</w:t>
            </w:r>
          </w:p>
          <w:p w:rsidR="005E5CE9" w:rsidRDefault="005E5CE9">
            <w:pPr>
              <w:pStyle w:val="TableContents"/>
              <w:tabs>
                <w:tab w:val="left" w:pos="386"/>
                <w:tab w:val="left" w:pos="407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5E5CE9" w:rsidRDefault="00DE63B3">
            <w:pPr>
              <w:pStyle w:val="TableContents"/>
              <w:tabs>
                <w:tab w:val="left" w:pos="386"/>
                <w:tab w:val="left" w:pos="407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________________________________</w:t>
            </w:r>
          </w:p>
          <w:p w:rsidR="005E5CE9" w:rsidRDefault="00DE63B3">
            <w:pPr>
              <w:pStyle w:val="TableContents"/>
              <w:tabs>
                <w:tab w:val="left" w:pos="386"/>
                <w:tab w:val="left" w:pos="407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____________________________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_________________</w:t>
            </w:r>
          </w:p>
          <w:p w:rsidR="005E5CE9" w:rsidRDefault="00DE63B3">
            <w:pPr>
              <w:pStyle w:val="TableContents"/>
              <w:tabs>
                <w:tab w:val="left" w:pos="386"/>
                <w:tab w:val="left" w:pos="407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ИНН _________________ КПП _________________</w:t>
            </w:r>
          </w:p>
          <w:p w:rsidR="005E5CE9" w:rsidRDefault="005E5CE9">
            <w:pPr>
              <w:pStyle w:val="TableContents"/>
              <w:tabs>
                <w:tab w:val="left" w:pos="386"/>
                <w:tab w:val="left" w:pos="407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5E5CE9" w:rsidRDefault="005E5CE9">
            <w:pPr>
              <w:pStyle w:val="TableContents"/>
              <w:tabs>
                <w:tab w:val="left" w:pos="386"/>
                <w:tab w:val="left" w:pos="407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5E5CE9" w:rsidRDefault="00DE63B3">
            <w:pPr>
              <w:pStyle w:val="TableContents"/>
              <w:tabs>
                <w:tab w:val="left" w:pos="386"/>
                <w:tab w:val="left" w:pos="407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________________________</w:t>
            </w:r>
          </w:p>
          <w:p w:rsidR="005E5CE9" w:rsidRDefault="005E5CE9">
            <w:pPr>
              <w:pStyle w:val="TableContents"/>
              <w:tabs>
                <w:tab w:val="left" w:pos="386"/>
                <w:tab w:val="left" w:pos="407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5E5CE9" w:rsidRDefault="00DE63B3">
            <w:pPr>
              <w:pStyle w:val="TableContents"/>
              <w:tabs>
                <w:tab w:val="left" w:pos="386"/>
                <w:tab w:val="left" w:pos="407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______________________/________________________</w:t>
            </w:r>
          </w:p>
          <w:p w:rsidR="005E5CE9" w:rsidRDefault="00DE63B3">
            <w:pPr>
              <w:pStyle w:val="TableContents"/>
              <w:tabs>
                <w:tab w:val="left" w:pos="386"/>
                <w:tab w:val="left" w:pos="407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М.П.</w:t>
            </w:r>
          </w:p>
        </w:tc>
        <w:tc>
          <w:tcPr>
            <w:tcW w:w="52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CE9" w:rsidRDefault="00DE63B3">
            <w:pPr>
              <w:pStyle w:val="TableContents"/>
              <w:tabs>
                <w:tab w:val="left" w:pos="386"/>
                <w:tab w:val="left" w:pos="407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Покупатель:</w:t>
            </w:r>
          </w:p>
          <w:p w:rsidR="005E5CE9" w:rsidRDefault="005E5CE9">
            <w:pPr>
              <w:pStyle w:val="TableContents"/>
              <w:tabs>
                <w:tab w:val="left" w:pos="386"/>
                <w:tab w:val="left" w:pos="407"/>
              </w:tabs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5E5CE9" w:rsidRDefault="00DE63B3">
            <w:pPr>
              <w:pStyle w:val="TableContents"/>
              <w:tabs>
                <w:tab w:val="left" w:pos="386"/>
                <w:tab w:val="left" w:pos="407"/>
              </w:tabs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АО «Тандер»</w:t>
            </w:r>
          </w:p>
          <w:p w:rsidR="005E5CE9" w:rsidRDefault="00DE63B3">
            <w:pPr>
              <w:pStyle w:val="TableContents"/>
              <w:tabs>
                <w:tab w:val="left" w:pos="386"/>
                <w:tab w:val="left" w:pos="407"/>
              </w:tabs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350002 РФ, г. Краснодар,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ул. Леваневского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д. 185</w:t>
            </w:r>
          </w:p>
          <w:p w:rsidR="005E5CE9" w:rsidRDefault="00DE63B3">
            <w:pPr>
              <w:pStyle w:val="TableContents"/>
              <w:tabs>
                <w:tab w:val="left" w:pos="386"/>
                <w:tab w:val="left" w:pos="407"/>
              </w:tabs>
              <w:rPr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ИНН 2310031475 КПП </w:t>
            </w:r>
            <w:r>
              <w:rPr>
                <w:rFonts w:ascii="Times New Roman" w:hAnsi="Times New Roman"/>
                <w:sz w:val="22"/>
                <w:shd w:val="clear" w:color="auto" w:fill="FFFFFF"/>
                <w:lang w:val="en-US"/>
              </w:rPr>
              <w:t>997350001</w:t>
            </w:r>
          </w:p>
          <w:p w:rsidR="005E5CE9" w:rsidRDefault="005E5CE9">
            <w:pPr>
              <w:pStyle w:val="TableContents"/>
              <w:tabs>
                <w:tab w:val="left" w:pos="386"/>
                <w:tab w:val="left" w:pos="407"/>
              </w:tabs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5E5CE9" w:rsidRDefault="005E5CE9">
            <w:pPr>
              <w:pStyle w:val="TableContents"/>
              <w:tabs>
                <w:tab w:val="left" w:pos="386"/>
                <w:tab w:val="left" w:pos="407"/>
              </w:tabs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5E5CE9" w:rsidRDefault="00DE63B3">
            <w:pPr>
              <w:pStyle w:val="TableContents"/>
              <w:tabs>
                <w:tab w:val="left" w:pos="386"/>
                <w:tab w:val="left" w:pos="407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________________________</w:t>
            </w:r>
          </w:p>
          <w:p w:rsidR="005E5CE9" w:rsidRDefault="005E5CE9">
            <w:pPr>
              <w:pStyle w:val="TableContents"/>
              <w:tabs>
                <w:tab w:val="left" w:pos="386"/>
                <w:tab w:val="left" w:pos="407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5E5CE9" w:rsidRDefault="00DE63B3">
            <w:pPr>
              <w:pStyle w:val="TableContents"/>
              <w:tabs>
                <w:tab w:val="left" w:pos="386"/>
                <w:tab w:val="left" w:pos="407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______________________/________________________</w:t>
            </w:r>
          </w:p>
          <w:p w:rsidR="005E5CE9" w:rsidRDefault="00DE63B3">
            <w:pPr>
              <w:pStyle w:val="TableContents"/>
              <w:tabs>
                <w:tab w:val="left" w:pos="386"/>
                <w:tab w:val="left" w:pos="407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М.П.</w:t>
            </w:r>
          </w:p>
        </w:tc>
      </w:tr>
    </w:tbl>
    <w:p w:rsidR="005E5CE9" w:rsidRDefault="005E5CE9">
      <w:pPr>
        <w:pStyle w:val="Standard"/>
        <w:tabs>
          <w:tab w:val="left" w:pos="386"/>
          <w:tab w:val="left" w:pos="407"/>
        </w:tabs>
        <w:jc w:val="center"/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</w:pPr>
    </w:p>
    <w:p w:rsidR="005E5CE9" w:rsidRDefault="005E5CE9">
      <w:pPr>
        <w:pStyle w:val="TableContents"/>
        <w:tabs>
          <w:tab w:val="left" w:pos="386"/>
          <w:tab w:val="left" w:pos="407"/>
        </w:tabs>
        <w:jc w:val="center"/>
      </w:pPr>
    </w:p>
    <w:p w:rsidR="005E5CE9" w:rsidRDefault="005E5CE9">
      <w:pPr>
        <w:pStyle w:val="TableContents"/>
        <w:tabs>
          <w:tab w:val="left" w:pos="386"/>
          <w:tab w:val="left" w:pos="407"/>
        </w:tabs>
        <w:jc w:val="right"/>
        <w:rPr>
          <w:rFonts w:ascii="Times New Roman" w:hAnsi="Times New Roman"/>
          <w:color w:val="000000"/>
          <w:shd w:val="clear" w:color="auto" w:fill="FFFF00"/>
        </w:rPr>
      </w:pPr>
    </w:p>
    <w:sectPr w:rsidR="005E5CE9" w:rsidSect="005E5CE9">
      <w:footerReference w:type="default" r:id="rId7"/>
      <w:pgSz w:w="11906" w:h="16838"/>
      <w:pgMar w:top="1156" w:right="567" w:bottom="908" w:left="850" w:header="346" w:footer="5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3B3" w:rsidRDefault="00DE63B3" w:rsidP="005E5CE9">
      <w:r>
        <w:separator/>
      </w:r>
    </w:p>
  </w:endnote>
  <w:endnote w:type="continuationSeparator" w:id="0">
    <w:p w:rsidR="00DE63B3" w:rsidRDefault="00DE63B3" w:rsidP="005E5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imes New              Roman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CE9" w:rsidRDefault="005E5CE9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2"/>
        <w:szCs w:val="22"/>
      </w:rPr>
      <w:t>Поставщик _________________</w:t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 xml:space="preserve"> PAGE </w:instrText>
    </w:r>
    <w:r>
      <w:rPr>
        <w:rFonts w:ascii="Times New Roman" w:hAnsi="Times New Roman"/>
        <w:sz w:val="22"/>
        <w:szCs w:val="22"/>
      </w:rPr>
      <w:fldChar w:fldCharType="separate"/>
    </w:r>
    <w:r w:rsidR="00B87702">
      <w:rPr>
        <w:rFonts w:ascii="Times New Roman" w:hAnsi="Times New Roman"/>
        <w:noProof/>
        <w:sz w:val="22"/>
        <w:szCs w:val="22"/>
      </w:rPr>
      <w:t>1</w:t>
    </w:r>
    <w:r>
      <w:rPr>
        <w:rFonts w:ascii="Times New Roman" w:hAnsi="Times New Roman"/>
        <w:sz w:val="22"/>
        <w:szCs w:val="22"/>
      </w:rPr>
      <w:fldChar w:fldCharType="end"/>
    </w:r>
    <w:r>
      <w:rPr>
        <w:rFonts w:ascii="Times New Roman" w:hAnsi="Times New Roman"/>
        <w:sz w:val="22"/>
        <w:szCs w:val="22"/>
      </w:rPr>
      <w:tab/>
      <w:t>Покупатель 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3B3" w:rsidRDefault="00DE63B3" w:rsidP="005E5CE9">
      <w:r w:rsidRPr="005E5CE9">
        <w:rPr>
          <w:color w:val="000000"/>
        </w:rPr>
        <w:ptab w:relativeTo="margin" w:alignment="center" w:leader="none"/>
      </w:r>
    </w:p>
  </w:footnote>
  <w:footnote w:type="continuationSeparator" w:id="0">
    <w:p w:rsidR="00DE63B3" w:rsidRDefault="00DE63B3" w:rsidP="005E5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5146"/>
    <w:multiLevelType w:val="multilevel"/>
    <w:tmpl w:val="87869CC0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9E11BF6"/>
    <w:multiLevelType w:val="multilevel"/>
    <w:tmpl w:val="C9568C5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D593C23"/>
    <w:multiLevelType w:val="multilevel"/>
    <w:tmpl w:val="A64651EA"/>
    <w:styleLink w:val="WW8Num10"/>
    <w:lvl w:ilvl="0">
      <w:start w:val="1"/>
      <w:numFmt w:val="decimal"/>
      <w:lvlText w:val="%1."/>
      <w:lvlJc w:val="left"/>
      <w:rPr>
        <w:b/>
        <w:sz w:val="20"/>
      </w:rPr>
    </w:lvl>
    <w:lvl w:ilvl="1">
      <w:start w:val="1"/>
      <w:numFmt w:val="decimal"/>
      <w:lvlText w:val="%1.%2."/>
      <w:lvlJc w:val="left"/>
      <w:rPr>
        <w:sz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F1019C3"/>
    <w:multiLevelType w:val="multilevel"/>
    <w:tmpl w:val="08D2C7BA"/>
    <w:styleLink w:val="WW8Num3"/>
    <w:lvl w:ilvl="0">
      <w:numFmt w:val="bullet"/>
      <w:lvlText w:val="—"/>
      <w:lvlJc w:val="left"/>
      <w:rPr>
        <w:rFonts w:ascii="Tahoma" w:hAnsi="Tahoma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4">
    <w:nsid w:val="216F5A3E"/>
    <w:multiLevelType w:val="multilevel"/>
    <w:tmpl w:val="7C0EB83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26D97E61"/>
    <w:multiLevelType w:val="multilevel"/>
    <w:tmpl w:val="36781EE8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DF5402F"/>
    <w:multiLevelType w:val="multilevel"/>
    <w:tmpl w:val="310AC102"/>
    <w:styleLink w:val="WW8Num4"/>
    <w:lvl w:ilvl="0">
      <w:numFmt w:val="bullet"/>
      <w:lvlText w:val="―"/>
      <w:lvlJc w:val="left"/>
      <w:rPr>
        <w:rFonts w:ascii="Tahoma" w:hAnsi="Tahoma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7">
    <w:nsid w:val="31EF6B55"/>
    <w:multiLevelType w:val="multilevel"/>
    <w:tmpl w:val="AF0AC2B6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D716381"/>
    <w:multiLevelType w:val="multilevel"/>
    <w:tmpl w:val="332470D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449D0C54"/>
    <w:multiLevelType w:val="multilevel"/>
    <w:tmpl w:val="2C3AF12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5C3935B7"/>
    <w:multiLevelType w:val="multilevel"/>
    <w:tmpl w:val="C5D066D4"/>
    <w:styleLink w:val="284949301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71CB533D"/>
    <w:multiLevelType w:val="multilevel"/>
    <w:tmpl w:val="1050422A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79365B15"/>
    <w:multiLevelType w:val="multilevel"/>
    <w:tmpl w:val="1A361034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0"/>
  </w:num>
  <w:num w:numId="5">
    <w:abstractNumId w:val="2"/>
  </w:num>
  <w:num w:numId="6">
    <w:abstractNumId w:val="11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attachedTemplate r:id="rId1"/>
  <w:defaultTabStop w:val="57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5CE9"/>
    <w:rsid w:val="005E5CE9"/>
    <w:rsid w:val="00B87702"/>
    <w:rsid w:val="00DE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 Unicode MS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CE9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5CE9"/>
    <w:pPr>
      <w:suppressAutoHyphens/>
    </w:pPr>
  </w:style>
  <w:style w:type="paragraph" w:customStyle="1" w:styleId="Heading">
    <w:name w:val="Heading"/>
    <w:basedOn w:val="Standard"/>
    <w:next w:val="Textbody"/>
    <w:rsid w:val="005E5CE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rsid w:val="005E5CE9"/>
    <w:pPr>
      <w:spacing w:after="120"/>
    </w:pPr>
  </w:style>
  <w:style w:type="paragraph" w:styleId="a3">
    <w:name w:val="Title"/>
    <w:basedOn w:val="Standard"/>
    <w:next w:val="Textbody"/>
    <w:rsid w:val="005E5CE9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Caption"/>
    <w:next w:val="Textbody"/>
    <w:rsid w:val="005E5CE9"/>
    <w:pPr>
      <w:jc w:val="center"/>
    </w:pPr>
    <w:rPr>
      <w:i/>
      <w:iCs/>
    </w:rPr>
  </w:style>
  <w:style w:type="paragraph" w:customStyle="1" w:styleId="Heading1">
    <w:name w:val="Heading 1"/>
    <w:next w:val="Heading2"/>
    <w:rsid w:val="005E5CE9"/>
    <w:pPr>
      <w:widowControl/>
      <w:shd w:val="clear" w:color="auto" w:fill="A6A6A6"/>
      <w:suppressAutoHyphens/>
      <w:spacing w:before="120" w:after="360" w:line="276" w:lineRule="auto"/>
      <w:ind w:left="426" w:hanging="426"/>
      <w:outlineLvl w:val="0"/>
    </w:pPr>
    <w:rPr>
      <w:rFonts w:ascii="Tahoma" w:eastAsia="Times New Roman" w:hAnsi="Tahoma" w:cs="Cambria"/>
      <w:b/>
      <w:sz w:val="26"/>
      <w:lang w:bidi="ar-SA"/>
    </w:rPr>
  </w:style>
  <w:style w:type="paragraph" w:customStyle="1" w:styleId="Heading2">
    <w:name w:val="Heading 2"/>
    <w:next w:val="Heading3"/>
    <w:rsid w:val="005E5CE9"/>
    <w:pPr>
      <w:widowControl/>
      <w:suppressAutoHyphens/>
      <w:spacing w:before="120" w:after="120" w:line="276" w:lineRule="auto"/>
      <w:outlineLvl w:val="1"/>
    </w:pPr>
    <w:rPr>
      <w:rFonts w:ascii="Tahoma" w:eastAsia="Times New Roman" w:hAnsi="Tahoma" w:cs="Cambria"/>
      <w:b/>
      <w:sz w:val="26"/>
      <w:lang w:bidi="ar-SA"/>
    </w:rPr>
  </w:style>
  <w:style w:type="paragraph" w:customStyle="1" w:styleId="Heading3">
    <w:name w:val="Heading 3"/>
    <w:basedOn w:val="Heading2"/>
    <w:next w:val="Standard"/>
    <w:rsid w:val="005E5CE9"/>
    <w:pPr>
      <w:ind w:left="907" w:hanging="907"/>
      <w:outlineLvl w:val="2"/>
    </w:pPr>
    <w:rPr>
      <w:sz w:val="24"/>
    </w:rPr>
  </w:style>
  <w:style w:type="paragraph" w:customStyle="1" w:styleId="Caption">
    <w:name w:val="Caption"/>
    <w:basedOn w:val="Standard"/>
    <w:next w:val="Textbody"/>
    <w:rsid w:val="005E5CE9"/>
    <w:pPr>
      <w:keepNext/>
      <w:spacing w:before="240" w:after="120"/>
    </w:pPr>
    <w:rPr>
      <w:sz w:val="28"/>
      <w:szCs w:val="28"/>
    </w:rPr>
  </w:style>
  <w:style w:type="paragraph" w:styleId="a5">
    <w:name w:val="List"/>
    <w:basedOn w:val="Textbody"/>
    <w:rsid w:val="005E5CE9"/>
  </w:style>
  <w:style w:type="paragraph" w:styleId="a6">
    <w:name w:val="caption"/>
    <w:basedOn w:val="Standard"/>
    <w:rsid w:val="005E5CE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E5CE9"/>
    <w:pPr>
      <w:suppressLineNumbers/>
    </w:pPr>
  </w:style>
  <w:style w:type="paragraph" w:customStyle="1" w:styleId="FR1">
    <w:name w:val="FR1"/>
    <w:rsid w:val="005E5CE9"/>
    <w:pPr>
      <w:suppressAutoHyphens/>
      <w:autoSpaceDE w:val="0"/>
      <w:spacing w:before="1060"/>
      <w:ind w:left="360"/>
    </w:pPr>
    <w:rPr>
      <w:rFonts w:eastAsia="Arial" w:cs="Arial"/>
      <w:i/>
      <w:iCs/>
      <w:lang w:bidi="ar-SA"/>
    </w:rPr>
  </w:style>
  <w:style w:type="paragraph" w:customStyle="1" w:styleId="Default">
    <w:name w:val="Default"/>
    <w:rsid w:val="005E5CE9"/>
    <w:pPr>
      <w:widowControl/>
      <w:suppressAutoHyphens/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styleId="a7">
    <w:name w:val="List Paragraph"/>
    <w:basedOn w:val="Standard"/>
    <w:rsid w:val="005E5CE9"/>
  </w:style>
  <w:style w:type="paragraph" w:customStyle="1" w:styleId="TableContents">
    <w:name w:val="Table Contents"/>
    <w:basedOn w:val="Standard"/>
    <w:rsid w:val="005E5CE9"/>
    <w:pPr>
      <w:suppressLineNumbers/>
    </w:pPr>
  </w:style>
  <w:style w:type="paragraph" w:customStyle="1" w:styleId="TableHeading">
    <w:name w:val="Table Heading"/>
    <w:basedOn w:val="TableContents"/>
    <w:rsid w:val="005E5CE9"/>
    <w:pPr>
      <w:jc w:val="center"/>
    </w:pPr>
    <w:rPr>
      <w:b/>
      <w:bCs/>
    </w:rPr>
  </w:style>
  <w:style w:type="paragraph" w:customStyle="1" w:styleId="ConsPlusNormal">
    <w:name w:val="ConsPlusNormal"/>
    <w:rsid w:val="005E5CE9"/>
    <w:pPr>
      <w:widowControl/>
      <w:suppressAutoHyphens/>
    </w:pPr>
    <w:rPr>
      <w:rFonts w:eastAsia="Arial" w:cs="Tahoma"/>
      <w:sz w:val="20"/>
    </w:rPr>
  </w:style>
  <w:style w:type="paragraph" w:customStyle="1" w:styleId="Footnote">
    <w:name w:val="Footnote"/>
    <w:basedOn w:val="Standard"/>
    <w:rsid w:val="005E5CE9"/>
    <w:pPr>
      <w:suppressLineNumbers/>
      <w:ind w:left="339" w:hanging="339"/>
    </w:pPr>
    <w:rPr>
      <w:sz w:val="20"/>
      <w:szCs w:val="20"/>
    </w:rPr>
  </w:style>
  <w:style w:type="paragraph" w:customStyle="1" w:styleId="ConsPlusNonformat">
    <w:name w:val="ConsPlusNonformat"/>
    <w:next w:val="ConsPlusNormal"/>
    <w:rsid w:val="005E5CE9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"/>
    <w:rsid w:val="005E5CE9"/>
    <w:pPr>
      <w:suppressAutoHyphens/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Cell">
    <w:name w:val="ConsPlusCell"/>
    <w:next w:val="ConsPlusNormal"/>
    <w:rsid w:val="005E5CE9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next w:val="ConsPlusNormal"/>
    <w:rsid w:val="005E5CE9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Page">
    <w:name w:val="ConsPlusTitlePage"/>
    <w:next w:val="ConsPlusNormal"/>
    <w:rsid w:val="005E5CE9"/>
    <w:pPr>
      <w:suppressAutoHyphens/>
      <w:autoSpaceDE w:val="0"/>
    </w:pPr>
    <w:rPr>
      <w:rFonts w:ascii="Tahoma" w:eastAsia="Tahoma" w:hAnsi="Tahoma" w:cs="Tahoma"/>
      <w:sz w:val="20"/>
      <w:szCs w:val="20"/>
    </w:rPr>
  </w:style>
  <w:style w:type="paragraph" w:customStyle="1" w:styleId="ConsPlusJurTerm">
    <w:name w:val="ConsPlusJurTerm"/>
    <w:next w:val="ConsPlusNormal"/>
    <w:rsid w:val="005E5CE9"/>
    <w:pPr>
      <w:suppressAutoHyphens/>
      <w:autoSpaceDE w:val="0"/>
    </w:pPr>
    <w:rPr>
      <w:rFonts w:ascii="Tahoma" w:eastAsia="Tahoma" w:hAnsi="Tahoma" w:cs="Tahoma"/>
      <w:sz w:val="26"/>
      <w:szCs w:val="26"/>
    </w:rPr>
  </w:style>
  <w:style w:type="paragraph" w:styleId="2">
    <w:name w:val="Body Text Indent 2"/>
    <w:basedOn w:val="Standard"/>
    <w:rsid w:val="005E5CE9"/>
    <w:pPr>
      <w:ind w:left="720" w:hanging="720"/>
    </w:pPr>
    <w:rPr>
      <w:rFonts w:cs="Arial"/>
      <w:sz w:val="20"/>
    </w:rPr>
  </w:style>
  <w:style w:type="paragraph" w:styleId="a8">
    <w:name w:val="annotation text"/>
    <w:basedOn w:val="a"/>
    <w:rsid w:val="005E5CE9"/>
    <w:rPr>
      <w:sz w:val="20"/>
      <w:szCs w:val="18"/>
    </w:rPr>
  </w:style>
  <w:style w:type="paragraph" w:styleId="a9">
    <w:name w:val="annotation subject"/>
    <w:basedOn w:val="a8"/>
    <w:next w:val="a8"/>
    <w:rsid w:val="005E5CE9"/>
    <w:rPr>
      <w:b/>
      <w:bCs/>
    </w:rPr>
  </w:style>
  <w:style w:type="paragraph" w:styleId="aa">
    <w:name w:val="Balloon Text"/>
    <w:basedOn w:val="a"/>
    <w:rsid w:val="005E5CE9"/>
    <w:rPr>
      <w:rFonts w:ascii="Segoe UI" w:hAnsi="Segoe UI"/>
      <w:sz w:val="18"/>
      <w:szCs w:val="16"/>
    </w:rPr>
  </w:style>
  <w:style w:type="paragraph" w:customStyle="1" w:styleId="ConsPlusNormal1">
    <w:name w:val="ConsPlusNormal1"/>
    <w:rsid w:val="005E5CE9"/>
    <w:pPr>
      <w:autoSpaceDE w:val="0"/>
    </w:pPr>
    <w:rPr>
      <w:rFonts w:eastAsia="Arial" w:cs="Arial"/>
      <w:sz w:val="20"/>
      <w:szCs w:val="20"/>
    </w:rPr>
  </w:style>
  <w:style w:type="paragraph" w:customStyle="1" w:styleId="ConsPlusNonformat1">
    <w:name w:val="ConsPlusNonformat1"/>
    <w:next w:val="ConsPlusNormal1"/>
    <w:rsid w:val="005E5CE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1">
    <w:name w:val="ConsPlusTitle1"/>
    <w:next w:val="ConsPlusNormal1"/>
    <w:rsid w:val="005E5CE9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Cell1">
    <w:name w:val="ConsPlusCell1"/>
    <w:next w:val="ConsPlusNormal1"/>
    <w:rsid w:val="005E5CE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1">
    <w:name w:val="ConsPlusDocList1"/>
    <w:next w:val="ConsPlusNormal1"/>
    <w:rsid w:val="005E5CE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Page1">
    <w:name w:val="ConsPlusTitlePage1"/>
    <w:next w:val="ConsPlusNormal1"/>
    <w:rsid w:val="005E5CE9"/>
    <w:pPr>
      <w:autoSpaceDE w:val="0"/>
    </w:pPr>
    <w:rPr>
      <w:rFonts w:ascii="Tahoma" w:eastAsia="Tahoma" w:hAnsi="Tahoma" w:cs="Tahoma"/>
      <w:sz w:val="20"/>
      <w:szCs w:val="20"/>
    </w:rPr>
  </w:style>
  <w:style w:type="paragraph" w:customStyle="1" w:styleId="ConsPlusJurTerm1">
    <w:name w:val="ConsPlusJurTerm1"/>
    <w:next w:val="ConsPlusNormal1"/>
    <w:rsid w:val="005E5CE9"/>
    <w:pPr>
      <w:autoSpaceDE w:val="0"/>
    </w:pPr>
    <w:rPr>
      <w:rFonts w:ascii="Tahoma" w:eastAsia="Tahoma" w:hAnsi="Tahoma" w:cs="Tahoma"/>
      <w:sz w:val="26"/>
      <w:szCs w:val="26"/>
    </w:rPr>
  </w:style>
  <w:style w:type="paragraph" w:customStyle="1" w:styleId="Header">
    <w:name w:val="Header"/>
    <w:basedOn w:val="Standard"/>
    <w:rsid w:val="005E5CE9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5E5CE9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5E5CE9"/>
    <w:rPr>
      <w:color w:val="0000FF"/>
      <w:u w:val="single"/>
    </w:rPr>
  </w:style>
  <w:style w:type="character" w:customStyle="1" w:styleId="NumberingSymbols">
    <w:name w:val="Numbering Symbols"/>
    <w:rsid w:val="005E5CE9"/>
    <w:rPr>
      <w:rFonts w:ascii="Times New Roman" w:hAnsi="Times New Roman"/>
    </w:rPr>
  </w:style>
  <w:style w:type="character" w:customStyle="1" w:styleId="BulletSymbols">
    <w:name w:val="Bullet Symbols"/>
    <w:rsid w:val="005E5CE9"/>
    <w:rPr>
      <w:rFonts w:ascii="OpenSymbol" w:eastAsia="OpenSymbol" w:hAnsi="OpenSymbol" w:cs="OpenSymbol"/>
    </w:rPr>
  </w:style>
  <w:style w:type="character" w:customStyle="1" w:styleId="WW8Num1z0">
    <w:name w:val="WW8Num1z0"/>
    <w:rsid w:val="005E5CE9"/>
    <w:rPr>
      <w:rFonts w:ascii="Symbol" w:hAnsi="Symbol"/>
    </w:rPr>
  </w:style>
  <w:style w:type="character" w:customStyle="1" w:styleId="WW8Num1z1">
    <w:name w:val="WW8Num1z1"/>
    <w:rsid w:val="005E5CE9"/>
    <w:rPr>
      <w:rFonts w:ascii="Courier New" w:hAnsi="Courier New" w:cs="Courier New"/>
    </w:rPr>
  </w:style>
  <w:style w:type="character" w:customStyle="1" w:styleId="WW8Num1z2">
    <w:name w:val="WW8Num1z2"/>
    <w:rsid w:val="005E5CE9"/>
    <w:rPr>
      <w:rFonts w:ascii="Wingdings" w:hAnsi="Wingdings"/>
    </w:rPr>
  </w:style>
  <w:style w:type="character" w:styleId="ab">
    <w:name w:val="Emphasis"/>
    <w:rsid w:val="005E5CE9"/>
    <w:rPr>
      <w:i/>
      <w:iCs/>
    </w:rPr>
  </w:style>
  <w:style w:type="character" w:customStyle="1" w:styleId="FootnoteSymbol">
    <w:name w:val="Footnote Symbol"/>
    <w:rsid w:val="005E5CE9"/>
    <w:rPr>
      <w:rFonts w:cs="Times New Roman"/>
      <w:position w:val="0"/>
      <w:vertAlign w:val="superscript"/>
    </w:rPr>
  </w:style>
  <w:style w:type="character" w:customStyle="1" w:styleId="Footnoteanchor">
    <w:name w:val="Footnote anchor"/>
    <w:rsid w:val="005E5CE9"/>
    <w:rPr>
      <w:position w:val="0"/>
      <w:vertAlign w:val="superscript"/>
    </w:rPr>
  </w:style>
  <w:style w:type="character" w:customStyle="1" w:styleId="WW8Num2z0">
    <w:name w:val="WW8Num2z0"/>
    <w:rsid w:val="005E5CE9"/>
    <w:rPr>
      <w:rFonts w:ascii="Times New Roman" w:hAnsi="Times New Roman" w:cs="Times New Roman"/>
    </w:rPr>
  </w:style>
  <w:style w:type="character" w:customStyle="1" w:styleId="WW8Num10z0">
    <w:name w:val="WW8Num10z0"/>
    <w:rsid w:val="005E5CE9"/>
    <w:rPr>
      <w:b/>
      <w:sz w:val="20"/>
    </w:rPr>
  </w:style>
  <w:style w:type="character" w:customStyle="1" w:styleId="WW8Num10z1">
    <w:name w:val="WW8Num10z1"/>
    <w:rsid w:val="005E5CE9"/>
    <w:rPr>
      <w:sz w:val="20"/>
    </w:rPr>
  </w:style>
  <w:style w:type="character" w:customStyle="1" w:styleId="WW8Num20z0">
    <w:name w:val="WW8Num20z0"/>
    <w:rsid w:val="005E5CE9"/>
    <w:rPr>
      <w:rFonts w:ascii="Symbol" w:hAnsi="Symbol"/>
    </w:rPr>
  </w:style>
  <w:style w:type="character" w:customStyle="1" w:styleId="ListLabel16">
    <w:name w:val="ListLabel 16"/>
    <w:rsid w:val="005E5CE9"/>
    <w:rPr>
      <w:rFonts w:cs="Courier New"/>
    </w:rPr>
  </w:style>
  <w:style w:type="character" w:styleId="ac">
    <w:name w:val="annotation reference"/>
    <w:basedOn w:val="a0"/>
    <w:rsid w:val="005E5CE9"/>
    <w:rPr>
      <w:sz w:val="16"/>
      <w:szCs w:val="16"/>
    </w:rPr>
  </w:style>
  <w:style w:type="character" w:customStyle="1" w:styleId="ad">
    <w:name w:val="Текст примечания Знак"/>
    <w:basedOn w:val="a0"/>
    <w:rsid w:val="005E5CE9"/>
    <w:rPr>
      <w:sz w:val="20"/>
      <w:szCs w:val="18"/>
    </w:rPr>
  </w:style>
  <w:style w:type="character" w:customStyle="1" w:styleId="ae">
    <w:name w:val="Тема примечания Знак"/>
    <w:basedOn w:val="ad"/>
    <w:rsid w:val="005E5CE9"/>
    <w:rPr>
      <w:b/>
      <w:bCs/>
      <w:sz w:val="20"/>
      <w:szCs w:val="18"/>
    </w:rPr>
  </w:style>
  <w:style w:type="character" w:customStyle="1" w:styleId="af">
    <w:name w:val="Текст выноски Знак"/>
    <w:basedOn w:val="a0"/>
    <w:rsid w:val="005E5CE9"/>
    <w:rPr>
      <w:rFonts w:ascii="Segoe UI" w:hAnsi="Segoe UI"/>
      <w:sz w:val="18"/>
      <w:szCs w:val="16"/>
    </w:rPr>
  </w:style>
  <w:style w:type="character" w:customStyle="1" w:styleId="WW8Num4z0">
    <w:name w:val="WW8Num4z0"/>
    <w:rsid w:val="005E5CE9"/>
    <w:rPr>
      <w:rFonts w:ascii="Tahoma" w:hAnsi="Tahoma" w:cs="OpenSymbol, 'Arial Unicode MS'"/>
    </w:rPr>
  </w:style>
  <w:style w:type="character" w:customStyle="1" w:styleId="WW8Num4z1">
    <w:name w:val="WW8Num4z1"/>
    <w:rsid w:val="005E5CE9"/>
    <w:rPr>
      <w:rFonts w:ascii="OpenSymbol, 'Arial Unicode MS'" w:hAnsi="OpenSymbol, 'Arial Unicode MS'" w:cs="OpenSymbol, 'Arial Unicode MS'"/>
    </w:rPr>
  </w:style>
  <w:style w:type="character" w:customStyle="1" w:styleId="WW8Num4z3">
    <w:name w:val="WW8Num4z3"/>
    <w:rsid w:val="005E5CE9"/>
    <w:rPr>
      <w:rFonts w:ascii="Wingdings 2" w:hAnsi="Wingdings 2" w:cs="OpenSymbol, 'Arial Unicode MS'"/>
    </w:rPr>
  </w:style>
  <w:style w:type="character" w:customStyle="1" w:styleId="WW8Num3z0">
    <w:name w:val="WW8Num3z0"/>
    <w:rsid w:val="005E5CE9"/>
    <w:rPr>
      <w:rFonts w:ascii="Tahoma" w:hAnsi="Tahoma" w:cs="OpenSymbol, 'Arial Unicode MS'"/>
    </w:rPr>
  </w:style>
  <w:style w:type="character" w:customStyle="1" w:styleId="WW8Num3z1">
    <w:name w:val="WW8Num3z1"/>
    <w:rsid w:val="005E5CE9"/>
    <w:rPr>
      <w:rFonts w:ascii="OpenSymbol, 'Arial Unicode MS'" w:hAnsi="OpenSymbol, 'Arial Unicode MS'" w:cs="OpenSymbol, 'Arial Unicode MS'"/>
    </w:rPr>
  </w:style>
  <w:style w:type="character" w:customStyle="1" w:styleId="WW8Num3z3">
    <w:name w:val="WW8Num3z3"/>
    <w:rsid w:val="005E5CE9"/>
    <w:rPr>
      <w:rFonts w:ascii="Wingdings 2" w:hAnsi="Wingdings 2" w:cs="OpenSymbol, 'Arial Unicode MS'"/>
    </w:rPr>
  </w:style>
  <w:style w:type="numbering" w:customStyle="1" w:styleId="WW8Num5">
    <w:name w:val="WW8Num5"/>
    <w:basedOn w:val="a2"/>
    <w:rsid w:val="005E5CE9"/>
    <w:pPr>
      <w:numPr>
        <w:numId w:val="1"/>
      </w:numPr>
    </w:pPr>
  </w:style>
  <w:style w:type="numbering" w:customStyle="1" w:styleId="WW8Num6">
    <w:name w:val="WW8Num6"/>
    <w:basedOn w:val="a2"/>
    <w:rsid w:val="005E5CE9"/>
    <w:pPr>
      <w:numPr>
        <w:numId w:val="2"/>
      </w:numPr>
    </w:pPr>
  </w:style>
  <w:style w:type="numbering" w:customStyle="1" w:styleId="WW8Num1">
    <w:name w:val="WW8Num1"/>
    <w:basedOn w:val="a2"/>
    <w:rsid w:val="005E5CE9"/>
    <w:pPr>
      <w:numPr>
        <w:numId w:val="3"/>
      </w:numPr>
    </w:pPr>
  </w:style>
  <w:style w:type="numbering" w:customStyle="1" w:styleId="WW8Num2">
    <w:name w:val="WW8Num2"/>
    <w:basedOn w:val="a2"/>
    <w:rsid w:val="005E5CE9"/>
    <w:pPr>
      <w:numPr>
        <w:numId w:val="4"/>
      </w:numPr>
    </w:pPr>
  </w:style>
  <w:style w:type="numbering" w:customStyle="1" w:styleId="WW8Num10">
    <w:name w:val="WW8Num10"/>
    <w:basedOn w:val="a2"/>
    <w:rsid w:val="005E5CE9"/>
    <w:pPr>
      <w:numPr>
        <w:numId w:val="5"/>
      </w:numPr>
    </w:pPr>
  </w:style>
  <w:style w:type="numbering" w:customStyle="1" w:styleId="WWNum3">
    <w:name w:val="WWNum3"/>
    <w:basedOn w:val="a2"/>
    <w:rsid w:val="005E5CE9"/>
    <w:pPr>
      <w:numPr>
        <w:numId w:val="6"/>
      </w:numPr>
    </w:pPr>
  </w:style>
  <w:style w:type="numbering" w:customStyle="1" w:styleId="284949301">
    <w:name w:val="284949301"/>
    <w:basedOn w:val="a2"/>
    <w:rsid w:val="005E5CE9"/>
    <w:pPr>
      <w:numPr>
        <w:numId w:val="7"/>
      </w:numPr>
    </w:pPr>
  </w:style>
  <w:style w:type="numbering" w:customStyle="1" w:styleId="WW8Num4">
    <w:name w:val="WW8Num4"/>
    <w:basedOn w:val="a2"/>
    <w:rsid w:val="005E5CE9"/>
    <w:pPr>
      <w:numPr>
        <w:numId w:val="8"/>
      </w:numPr>
    </w:pPr>
  </w:style>
  <w:style w:type="numbering" w:customStyle="1" w:styleId="WW8Num3">
    <w:name w:val="WW8Num3"/>
    <w:basedOn w:val="a2"/>
    <w:rsid w:val="005E5CE9"/>
    <w:pPr>
      <w:numPr>
        <w:numId w:val="9"/>
      </w:numPr>
    </w:pPr>
  </w:style>
  <w:style w:type="paragraph" w:styleId="af0">
    <w:name w:val="header"/>
    <w:basedOn w:val="a"/>
    <w:link w:val="af1"/>
    <w:uiPriority w:val="99"/>
    <w:semiHidden/>
    <w:unhideWhenUsed/>
    <w:rsid w:val="005E5CE9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5E5CE9"/>
    <w:rPr>
      <w:szCs w:val="21"/>
    </w:rPr>
  </w:style>
  <w:style w:type="paragraph" w:styleId="af2">
    <w:name w:val="footer"/>
    <w:basedOn w:val="a"/>
    <w:link w:val="af3"/>
    <w:uiPriority w:val="99"/>
    <w:semiHidden/>
    <w:unhideWhenUsed/>
    <w:rsid w:val="005E5CE9"/>
    <w:pPr>
      <w:tabs>
        <w:tab w:val="center" w:pos="4677"/>
        <w:tab w:val="right" w:pos="9355"/>
      </w:tabs>
    </w:pPr>
    <w:rPr>
      <w:szCs w:val="21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5E5CE9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Strelnikov_AV/AppData/Strelnikov_AV/AppData/Local/Microsoft/Windows/pokasenko_kv/AppData/Local/Microsoft/Windows/Temporary%20Internet%20Files/Content.IE5/Users/pokasenko_kv/Temp/&#1044;&#1057;_&#1080;&#1090;&#1086;&#1075;_+11.12-1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7</Pages>
  <Words>4225</Words>
  <Characters>24088</Characters>
  <Application>Microsoft Office Word</Application>
  <DocSecurity>0</DocSecurity>
  <Lines>200</Lines>
  <Paragraphs>56</Paragraphs>
  <ScaleCrop>false</ScaleCrop>
  <Company/>
  <LinksUpToDate>false</LinksUpToDate>
  <CharactersWithSpaces>28257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deleteme</cp:lastModifiedBy>
  <cp:revision>1</cp:revision>
  <cp:lastPrinted>2015-11-24T15:35:00Z</cp:lastPrinted>
  <dcterms:created xsi:type="dcterms:W3CDTF">2015-12-25T14:03:00Z</dcterms:created>
  <dcterms:modified xsi:type="dcterms:W3CDTF">2018-11-15T11:44:00Z</dcterms:modified>
</cp:coreProperties>
</file>