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F36" w:rsidRDefault="00072F36">
      <w:pPr>
        <w:shd w:val="clear" w:color="auto" w:fill="FFFFFF"/>
        <w:tabs>
          <w:tab w:val="left" w:pos="0"/>
          <w:tab w:val="left" w:pos="375"/>
        </w:tabs>
        <w:ind w:right="195"/>
        <w:jc w:val="both"/>
      </w:pPr>
      <w:r>
        <w:pict>
          <v:group id="_x0000_s1026" style="position:absolute;left:0;text-align:left;margin-left:10.25pt;margin-top:6.2pt;width:33.45pt;height:47.9pt;z-index:251657216;mso-wrap-distance-left:0;mso-wrap-distance-right:0" coordorigin="205,124" coordsize="669,959">
            <o:lock v:ext="edit" text="t"/>
            <v:shape id="_x0000_s1027" style="position:absolute;left:205;top:439;width:668;height:642;mso-wrap-style:none;v-text-anchor:middle" coordsize="20000,20000" path="m19981,740r-1204,25l17670,893r-1032,204l15740,1352r-840,332l14174,2092r-650,485l12951,3112r-477,587l12073,4362r-363,689l11461,5816r-210,791l11117,7449r-95,893l11003,9286r,7959l8978,19974r,-10688l8940,8342r-77,-893l8730,6607,8520,5816,8233,5051,7908,4362,7488,3699,7011,3112,6457,2577,5807,2092,5062,1684,4241,1352,3324,1097,2311,893,1203,765,,740,,,19981,r,740xe" fillcolor="#06f" stroked="f" strokecolor="#3465a4">
              <v:fill color2="#f90"/>
              <v:stroke color2="#cb9a5b"/>
            </v:shape>
            <v:shape id="_x0000_s1028" style="position:absolute;left:220;top:124;width:599;height:194;mso-wrap-style:none;v-text-anchor:middle" coordsize="20000,20000" path="m,l483,1042r504,912l1471,2801r525,717l2479,4169r504,652l3487,5407r526,456l4349,6124r357,326l5042,6645r357,130l5735,6971r315,195l6429,7296r315,66l7080,7492r357,l7773,7557r336,l8445,7557r316,l9097,7492r336,l10336,7296r903,-390l12080,6515r840,-391l13739,5603r778,-456l15252,4691r693,-391l16597,3909r609,-261l17752,3453r504,l18676,3518r400,326l19412,4300r231,651l19832,5798r84,977l19979,8143r,1434l19895,11401r-168,2019l19496,15765r-294,2671l18887,15635r-358,-2280l18130,11401,17710,9772,17269,8599r-483,-977l16261,6971r-526,-326l15105,6515r-693,195l13718,7166r-693,652l12269,8664r-735,1043l10777,10814r-714,1238l9307,13225r-757,1238l7836,15635r-756,1173l6387,17785r-694,847l5000,19283r-630,456l4013,19870r-337,65l3340,19870r-336,-131l2710,19479r-294,-391l2143,18632r-273,-652l1681,17459r-168,-586l1366,16221r-169,-716l1050,14658,903,13811,777,12769,672,11726,546,10554,420,9316,336,8013,252,6645,189,5147,84,3518,21,1759,,xe" fillcolor="#06f" stroked="f" strokecolor="#3465a4">
              <v:fill color2="#f90"/>
              <v:stroke color2="#cb9a5b"/>
            </v:shape>
          </v:group>
        </w:pict>
      </w:r>
      <w:r>
        <w:pict>
          <v:group id="_x0000_s1029" style="position:absolute;left:0;text-align:left;margin-left:13.8pt;margin-top:6.2pt;width:30.6pt;height:45.05pt;z-index:251658240;mso-wrap-distance-left:0;mso-wrap-distance-right:0" coordorigin="276,124" coordsize="612,902">
            <o:lock v:ext="edit" text="t"/>
            <v:shape id="_x0000_s1030" style="position:absolute;left:276;top:422;width:611;height:602;mso-wrap-style:none;v-text-anchor:middle" coordsize="20000,20000" path="m19981,740r-1204,25l17670,893r-1032,204l15740,1352r-840,332l14174,2092r-650,485l12951,3112r-477,587l12073,4362r-363,689l11461,5816r-210,791l11117,7449r-95,893l11003,9286r,7959l8978,19974r,-10688l8940,8342r-77,-893l8730,6607,8520,5816,8233,5051,7908,4362,7488,3699,7011,3112,6457,2577,5807,2092,5062,1684,4241,1352,3324,1097,2311,893,1203,765,,740,,,19981,r,740xe" fillcolor="#69f" stroked="f" strokecolor="#3465a4">
              <v:fill opacity=".5" color2="#960"/>
              <v:stroke color2="#cb9a5b"/>
            </v:shape>
            <v:shape id="_x0000_s1031" style="position:absolute;left:290;top:124;width:547;height:179;mso-wrap-style:none;v-text-anchor:middle" coordsize="20000,20000" path="m,l483,1042r504,912l1471,2801r525,717l2479,4169r504,652l3487,5407r526,456l4349,6124r357,326l5042,6645r357,130l5735,6971r315,195l6429,7296r315,66l7080,7492r357,l7773,7557r336,l8445,7557r316,l9097,7492r336,l10336,7296r903,-390l12080,6515r840,-391l13739,5603r778,-456l15252,4691r693,-391l16597,3909r609,-261l17752,3453r504,l18676,3518r400,326l19412,4300r231,651l19832,5798r84,977l19979,8143r,1434l19895,11401r-168,2019l19496,15765r-294,2671l18887,15635r-358,-2280l18130,11401,17710,9772,17269,8599r-483,-977l16261,6971r-526,-326l15105,6515r-693,195l13718,7166r-693,652l12269,8664r-735,1043l10777,10814r-714,1238l9307,13225r-757,1238l7836,15635r-756,1173l6387,17785r-694,847l5000,19283r-630,456l4013,19870r-337,65l3340,19870r-336,-131l2710,19479r-294,-391l2143,18632r-273,-652l1681,17459r-168,-586l1366,16221r-169,-716l1050,14658,903,13811,777,12769,672,11726,546,10554,420,9316,336,8013,252,6645,189,5147,84,3518,21,1759,,xe" fillcolor="#69f" stroked="f" strokecolor="#3465a4">
              <v:fill opacity=".5" color2="#960"/>
              <v:stroke color2="#cb9a5b"/>
            </v:shape>
          </v:group>
        </w:pict>
      </w:r>
    </w:p>
    <w:p w:rsidR="00072F36" w:rsidRDefault="00072F36">
      <w:pPr>
        <w:shd w:val="clear" w:color="auto" w:fill="FFFFFF"/>
        <w:tabs>
          <w:tab w:val="left" w:pos="0"/>
          <w:tab w:val="left" w:pos="375"/>
        </w:tabs>
        <w:ind w:right="195"/>
        <w:jc w:val="both"/>
        <w:rPr>
          <w:b/>
          <w:bCs/>
          <w:color w:val="000000"/>
        </w:rPr>
      </w:pPr>
      <w:r>
        <w:rPr>
          <w:b/>
          <w:bCs/>
          <w:color w:val="000000"/>
        </w:rPr>
        <w:t>   </w:t>
      </w:r>
    </w:p>
    <w:p w:rsidR="00072F36" w:rsidRDefault="00072F36">
      <w:pPr>
        <w:shd w:val="clear" w:color="auto" w:fill="FFFFFF"/>
        <w:tabs>
          <w:tab w:val="left" w:pos="0"/>
          <w:tab w:val="left" w:pos="375"/>
        </w:tabs>
        <w:spacing w:line="200" w:lineRule="atLeast"/>
        <w:jc w:val="center"/>
        <w:rPr>
          <w:b/>
          <w:bCs/>
          <w:color w:val="000000"/>
          <w:sz w:val="22"/>
          <w:szCs w:val="22"/>
        </w:rPr>
      </w:pPr>
      <w:r>
        <w:rPr>
          <w:b/>
          <w:bCs/>
          <w:color w:val="000000"/>
        </w:rPr>
        <w:t>ДОГОВОР № ________</w:t>
      </w:r>
    </w:p>
    <w:p w:rsidR="00072F36" w:rsidRDefault="00072F36">
      <w:pPr>
        <w:shd w:val="clear" w:color="auto" w:fill="FFFFFF"/>
        <w:tabs>
          <w:tab w:val="left" w:pos="0"/>
          <w:tab w:val="left" w:pos="375"/>
        </w:tabs>
        <w:spacing w:line="200" w:lineRule="atLeast"/>
        <w:jc w:val="center"/>
        <w:rPr>
          <w:b/>
          <w:bCs/>
          <w:color w:val="000000"/>
          <w:sz w:val="22"/>
          <w:szCs w:val="22"/>
        </w:rPr>
      </w:pPr>
      <w:r>
        <w:rPr>
          <w:b/>
          <w:bCs/>
          <w:color w:val="000000"/>
          <w:sz w:val="22"/>
          <w:szCs w:val="22"/>
        </w:rPr>
        <w:t>на производство продукции под товарным знаком Заказчика</w:t>
      </w:r>
    </w:p>
    <w:p w:rsidR="00072F36" w:rsidRDefault="00072F36">
      <w:pPr>
        <w:shd w:val="clear" w:color="auto" w:fill="FFFFFF"/>
        <w:tabs>
          <w:tab w:val="left" w:pos="0"/>
          <w:tab w:val="left" w:pos="375"/>
        </w:tabs>
        <w:spacing w:line="200" w:lineRule="atLeast"/>
        <w:jc w:val="center"/>
        <w:rPr>
          <w:b/>
          <w:bCs/>
          <w:color w:val="000000"/>
          <w:sz w:val="22"/>
          <w:szCs w:val="22"/>
        </w:rPr>
      </w:pPr>
    </w:p>
    <w:p w:rsidR="00072F36" w:rsidRDefault="00072F36">
      <w:pPr>
        <w:shd w:val="clear" w:color="auto" w:fill="FFFFFF"/>
        <w:tabs>
          <w:tab w:val="left" w:pos="0"/>
          <w:tab w:val="left" w:pos="375"/>
        </w:tabs>
        <w:spacing w:line="200" w:lineRule="atLeast"/>
        <w:jc w:val="both"/>
        <w:rPr>
          <w:b/>
          <w:bCs/>
          <w:color w:val="000000"/>
          <w:sz w:val="22"/>
          <w:szCs w:val="22"/>
        </w:rPr>
      </w:pPr>
    </w:p>
    <w:p w:rsidR="00072F36" w:rsidRDefault="00072F36">
      <w:pPr>
        <w:shd w:val="clear" w:color="auto" w:fill="FFFFFF"/>
        <w:tabs>
          <w:tab w:val="left" w:pos="375"/>
          <w:tab w:val="left" w:pos="6873"/>
        </w:tabs>
        <w:spacing w:line="200" w:lineRule="atLeast"/>
        <w:jc w:val="both"/>
        <w:rPr>
          <w:color w:val="000000"/>
        </w:rPr>
      </w:pPr>
      <w:r>
        <w:rPr>
          <w:color w:val="000000"/>
        </w:rPr>
        <w:t>г. Краснодар</w:t>
      </w:r>
      <w:r>
        <w:rPr>
          <w:color w:val="000000"/>
        </w:rPr>
        <w:tab/>
        <w:t>«____» ______________20___ г</w:t>
      </w:r>
    </w:p>
    <w:p w:rsidR="00072F36" w:rsidRDefault="00072F36">
      <w:pPr>
        <w:shd w:val="clear" w:color="auto" w:fill="FFFFFF"/>
        <w:tabs>
          <w:tab w:val="left" w:pos="0"/>
          <w:tab w:val="left" w:pos="375"/>
        </w:tabs>
        <w:spacing w:line="200" w:lineRule="atLeast"/>
        <w:jc w:val="both"/>
        <w:rPr>
          <w:color w:val="000000"/>
        </w:rPr>
      </w:pPr>
    </w:p>
    <w:p w:rsidR="00072F36" w:rsidRDefault="00072F36">
      <w:pPr>
        <w:shd w:val="clear" w:color="auto" w:fill="FFFFFF"/>
        <w:tabs>
          <w:tab w:val="left" w:pos="0"/>
          <w:tab w:val="left" w:pos="375"/>
        </w:tabs>
        <w:spacing w:line="200" w:lineRule="atLeast"/>
        <w:jc w:val="both"/>
        <w:rPr>
          <w:b/>
          <w:bCs/>
          <w:color w:val="000000"/>
          <w:spacing w:val="-2"/>
        </w:rPr>
      </w:pPr>
      <w:r>
        <w:rPr>
          <w:color w:val="000000"/>
          <w:spacing w:val="-2"/>
        </w:rPr>
        <w:t xml:space="preserve">__________________________________________________________, </w:t>
      </w:r>
      <w:proofErr w:type="gramStart"/>
      <w:r>
        <w:rPr>
          <w:color w:val="000000"/>
          <w:spacing w:val="-4"/>
        </w:rPr>
        <w:t>именуемое</w:t>
      </w:r>
      <w:proofErr w:type="gramEnd"/>
      <w:r>
        <w:rPr>
          <w:color w:val="000000"/>
          <w:spacing w:val="-4"/>
        </w:rPr>
        <w:t xml:space="preserve"> в дальнейшем </w:t>
      </w:r>
      <w:r>
        <w:rPr>
          <w:b/>
          <w:bCs/>
          <w:color w:val="000000"/>
          <w:spacing w:val="-4"/>
        </w:rPr>
        <w:t>Производитель</w:t>
      </w:r>
      <w:r>
        <w:rPr>
          <w:color w:val="000000"/>
          <w:spacing w:val="-4"/>
        </w:rPr>
        <w:t>, в лице _____________________________________________________________________________, действующего на основании __________________________________________________ с одной стороны, и</w:t>
      </w:r>
      <w:r>
        <w:rPr>
          <w:color w:val="000000"/>
          <w:spacing w:val="-2"/>
        </w:rPr>
        <w:t xml:space="preserve"> </w:t>
      </w:r>
    </w:p>
    <w:p w:rsidR="00072F36" w:rsidRDefault="00072F36">
      <w:pPr>
        <w:shd w:val="clear" w:color="auto" w:fill="FFFFFF"/>
        <w:tabs>
          <w:tab w:val="left" w:pos="0"/>
          <w:tab w:val="left" w:pos="375"/>
        </w:tabs>
        <w:spacing w:line="200" w:lineRule="atLeast"/>
        <w:jc w:val="both"/>
        <w:rPr>
          <w:color w:val="000000"/>
          <w:spacing w:val="-5"/>
        </w:rPr>
      </w:pPr>
      <w:proofErr w:type="gramStart"/>
      <w:r>
        <w:rPr>
          <w:b/>
          <w:bCs/>
          <w:color w:val="000000"/>
          <w:spacing w:val="-2"/>
        </w:rPr>
        <w:t>АО «Тандер»</w:t>
      </w:r>
      <w:r>
        <w:rPr>
          <w:color w:val="000000"/>
          <w:spacing w:val="-2"/>
        </w:rPr>
        <w:t xml:space="preserve">, именуемое в дальнейшем </w:t>
      </w:r>
      <w:r>
        <w:rPr>
          <w:b/>
          <w:bCs/>
          <w:color w:val="000000"/>
          <w:spacing w:val="-2"/>
        </w:rPr>
        <w:t>Заказчик</w:t>
      </w:r>
      <w:r>
        <w:rPr>
          <w:color w:val="000000"/>
          <w:spacing w:val="-2"/>
        </w:rPr>
        <w:t>, в лице ________________________________________________,</w:t>
      </w:r>
      <w:r>
        <w:rPr>
          <w:color w:val="000000"/>
          <w:spacing w:val="-4"/>
        </w:rPr>
        <w:t xml:space="preserve"> действующего на основании доверенности от ______________________________________________ </w:t>
      </w:r>
      <w:r>
        <w:rPr>
          <w:color w:val="000000"/>
          <w:spacing w:val="-5"/>
        </w:rPr>
        <w:t xml:space="preserve">с другой стороны, вместе именуемые </w:t>
      </w:r>
      <w:r>
        <w:rPr>
          <w:b/>
          <w:bCs/>
          <w:color w:val="000000"/>
          <w:spacing w:val="-5"/>
        </w:rPr>
        <w:t>«Стороны»</w:t>
      </w:r>
      <w:r>
        <w:rPr>
          <w:color w:val="000000"/>
          <w:spacing w:val="-5"/>
        </w:rPr>
        <w:t>, заключили настоящий Договор о нижеследующем:</w:t>
      </w:r>
      <w:proofErr w:type="gramEnd"/>
    </w:p>
    <w:p w:rsidR="00072F36" w:rsidRDefault="00072F36">
      <w:pPr>
        <w:shd w:val="clear" w:color="auto" w:fill="FFFFFF"/>
        <w:tabs>
          <w:tab w:val="left" w:pos="0"/>
          <w:tab w:val="left" w:pos="375"/>
        </w:tabs>
        <w:spacing w:line="200" w:lineRule="atLeast"/>
        <w:jc w:val="both"/>
        <w:rPr>
          <w:color w:val="000000"/>
          <w:spacing w:val="-5"/>
        </w:rPr>
      </w:pPr>
    </w:p>
    <w:p w:rsidR="00072F36" w:rsidRDefault="00072F36">
      <w:pPr>
        <w:pStyle w:val="af7"/>
        <w:shd w:val="clear" w:color="auto" w:fill="FFFFFF"/>
        <w:tabs>
          <w:tab w:val="left" w:pos="0"/>
          <w:tab w:val="left" w:pos="375"/>
        </w:tabs>
        <w:spacing w:before="0" w:after="0" w:line="200" w:lineRule="atLeast"/>
        <w:jc w:val="center"/>
        <w:rPr>
          <w:b/>
          <w:color w:val="000000"/>
        </w:rPr>
      </w:pPr>
      <w:r>
        <w:rPr>
          <w:b/>
          <w:color w:val="000000"/>
        </w:rPr>
        <w:t>Статья 1. ПРЕДМЕТ ДОГОВОРА</w:t>
      </w:r>
    </w:p>
    <w:p w:rsidR="00072F36" w:rsidRDefault="00072F36">
      <w:pPr>
        <w:pStyle w:val="af7"/>
        <w:shd w:val="clear" w:color="auto" w:fill="FFFFFF"/>
        <w:tabs>
          <w:tab w:val="left" w:pos="0"/>
          <w:tab w:val="left" w:pos="375"/>
        </w:tabs>
        <w:spacing w:before="0" w:after="0" w:line="200" w:lineRule="atLeast"/>
        <w:jc w:val="both"/>
        <w:rPr>
          <w:b/>
          <w:color w:val="000000"/>
        </w:rPr>
      </w:pPr>
    </w:p>
    <w:p w:rsidR="00072F36" w:rsidRDefault="00072F36">
      <w:pPr>
        <w:pStyle w:val="af7"/>
        <w:shd w:val="clear" w:color="auto" w:fill="FFFFFF"/>
        <w:tabs>
          <w:tab w:val="left" w:pos="3573"/>
          <w:tab w:val="left" w:pos="4367"/>
          <w:tab w:val="left" w:pos="4764"/>
          <w:tab w:val="left" w:pos="6749"/>
          <w:tab w:val="left" w:pos="7146"/>
        </w:tabs>
        <w:spacing w:before="0" w:after="0" w:line="200" w:lineRule="atLeast"/>
        <w:jc w:val="both"/>
        <w:rPr>
          <w:color w:val="000000"/>
        </w:rPr>
      </w:pPr>
      <w:r>
        <w:rPr>
          <w:color w:val="000000"/>
        </w:rPr>
        <w:t>1.1. Производитель обязуется по заказу Заказчика производить и поставлять Заказчику Продукцию, указанную в п. 1.2. настоящего Договора, исключительно во исполнение настоящего Договора, а Заказчик обязуется принимать и оплачивать данную Продукцию на условиях, определенных настоящим Договором.</w:t>
      </w:r>
    </w:p>
    <w:p w:rsidR="00072F36" w:rsidRDefault="00072F36">
      <w:pPr>
        <w:pStyle w:val="af7"/>
        <w:shd w:val="clear" w:color="auto" w:fill="FFFFFF"/>
        <w:tabs>
          <w:tab w:val="left" w:pos="3573"/>
          <w:tab w:val="left" w:pos="4367"/>
          <w:tab w:val="left" w:pos="4764"/>
          <w:tab w:val="left" w:pos="6749"/>
          <w:tab w:val="left" w:pos="7146"/>
        </w:tabs>
        <w:spacing w:before="0" w:after="0" w:line="200" w:lineRule="atLeast"/>
        <w:jc w:val="both"/>
        <w:rPr>
          <w:color w:val="000000"/>
        </w:rPr>
      </w:pPr>
      <w:r>
        <w:rPr>
          <w:color w:val="000000"/>
        </w:rPr>
        <w:t>1.2. Под термином «Продукция» Стороны понимают ассортимент Продукции, перечисленной в Протоколе согласования ассортимента и цены (Приложение № 1 к настоящему Договора), со ссылкой на ГОСТ или ТУ. В случае отсутствия ГОСТа или ТУ со ссылкой на спецификацию. Состав и стоимость продукта отражаются в Приложении № 3 настоящего Договора.</w:t>
      </w:r>
    </w:p>
    <w:p w:rsidR="00072F36" w:rsidRDefault="00072F36">
      <w:pPr>
        <w:pStyle w:val="af7"/>
        <w:shd w:val="clear" w:color="auto" w:fill="FFFFFF"/>
        <w:tabs>
          <w:tab w:val="left" w:pos="3573"/>
          <w:tab w:val="left" w:pos="4367"/>
          <w:tab w:val="left" w:pos="4764"/>
          <w:tab w:val="left" w:pos="6749"/>
          <w:tab w:val="left" w:pos="7146"/>
        </w:tabs>
        <w:spacing w:before="0" w:after="0" w:line="200" w:lineRule="atLeast"/>
        <w:jc w:val="both"/>
        <w:rPr>
          <w:color w:val="000000"/>
        </w:rPr>
      </w:pPr>
      <w:r>
        <w:rPr>
          <w:color w:val="000000"/>
        </w:rPr>
        <w:t>1.3. Ассортимент Продукции в соответствии с настоящим Договором может быть изменен или дополнен на основании Дополнительного соглашения Сторон.</w:t>
      </w:r>
    </w:p>
    <w:p w:rsidR="00072F36" w:rsidRDefault="00072F36">
      <w:pPr>
        <w:pStyle w:val="af7"/>
        <w:shd w:val="clear" w:color="auto" w:fill="FFFFFF"/>
        <w:tabs>
          <w:tab w:val="left" w:pos="3573"/>
          <w:tab w:val="left" w:pos="4367"/>
          <w:tab w:val="left" w:pos="4764"/>
          <w:tab w:val="left" w:pos="6749"/>
          <w:tab w:val="left" w:pos="7146"/>
        </w:tabs>
        <w:spacing w:before="0" w:after="0" w:line="200" w:lineRule="atLeast"/>
        <w:jc w:val="both"/>
        <w:rPr>
          <w:color w:val="000000"/>
        </w:rPr>
      </w:pPr>
      <w:r>
        <w:rPr>
          <w:color w:val="000000"/>
        </w:rPr>
        <w:t>1.4. Заказчик своими силами и за свой счет разрабатывает дизайн товарного знака (включающий в себя торговую марку и изображение) и предоставляет его Производителю.</w:t>
      </w:r>
    </w:p>
    <w:p w:rsidR="00072F36" w:rsidRDefault="00072F36">
      <w:pPr>
        <w:pStyle w:val="af7"/>
        <w:shd w:val="clear" w:color="auto" w:fill="FFFFFF"/>
        <w:tabs>
          <w:tab w:val="left" w:pos="3573"/>
          <w:tab w:val="left" w:pos="4367"/>
          <w:tab w:val="left" w:pos="4764"/>
          <w:tab w:val="left" w:pos="6749"/>
          <w:tab w:val="left" w:pos="7146"/>
        </w:tabs>
        <w:spacing w:before="0" w:after="0" w:line="200" w:lineRule="atLeast"/>
        <w:jc w:val="both"/>
        <w:rPr>
          <w:color w:val="000000"/>
        </w:rPr>
      </w:pPr>
      <w:r>
        <w:rPr>
          <w:color w:val="000000"/>
        </w:rPr>
        <w:t>1.5. Производитель размещает товарный знак на Продукции при производстве Продукции, подлежащей поставке Заказчику в соответствии с положениями настоящего Договора.</w:t>
      </w:r>
    </w:p>
    <w:p w:rsidR="00072F36" w:rsidRDefault="00072F36">
      <w:pPr>
        <w:pStyle w:val="af7"/>
        <w:shd w:val="clear" w:color="auto" w:fill="FFFFFF"/>
        <w:tabs>
          <w:tab w:val="left" w:pos="3612"/>
          <w:tab w:val="left" w:pos="4406"/>
          <w:tab w:val="left" w:pos="4803"/>
          <w:tab w:val="left" w:pos="6788"/>
          <w:tab w:val="left" w:pos="7185"/>
        </w:tabs>
        <w:spacing w:before="0" w:after="0" w:line="200" w:lineRule="atLeast"/>
        <w:jc w:val="both"/>
        <w:rPr>
          <w:color w:val="000000"/>
        </w:rPr>
      </w:pPr>
      <w:r>
        <w:rPr>
          <w:color w:val="000000"/>
        </w:rPr>
        <w:t>1.6. Информация, размещаемая на упаковке Продукции, является частью дизайна и должна соответствовать требования Закона «О защите прав потребителей» и иных нормативно-правовых документов.</w:t>
      </w:r>
    </w:p>
    <w:p w:rsidR="00072F36" w:rsidRDefault="00072F36">
      <w:pPr>
        <w:pStyle w:val="af7"/>
        <w:shd w:val="clear" w:color="auto" w:fill="FFFFFF"/>
        <w:tabs>
          <w:tab w:val="left" w:pos="0"/>
          <w:tab w:val="left" w:pos="375"/>
        </w:tabs>
        <w:spacing w:before="0" w:after="0" w:line="200" w:lineRule="atLeast"/>
        <w:jc w:val="both"/>
        <w:rPr>
          <w:color w:val="000000"/>
        </w:rPr>
      </w:pPr>
    </w:p>
    <w:p w:rsidR="00072F36" w:rsidRDefault="00072F36">
      <w:pPr>
        <w:pStyle w:val="af7"/>
        <w:shd w:val="clear" w:color="auto" w:fill="FFFFFF"/>
        <w:tabs>
          <w:tab w:val="left" w:pos="0"/>
          <w:tab w:val="left" w:pos="375"/>
        </w:tabs>
        <w:spacing w:before="0" w:after="0" w:line="200" w:lineRule="atLeast"/>
        <w:jc w:val="center"/>
        <w:rPr>
          <w:b/>
          <w:color w:val="000000"/>
        </w:rPr>
      </w:pPr>
      <w:r>
        <w:rPr>
          <w:b/>
          <w:color w:val="000000"/>
        </w:rPr>
        <w:t>Статья 2. ЗАКУПКА И ВНЕДРЕНИЕ УПАКОВКИ, ЗАКУПКА СЫРЬЯ И ПРОИЗВОДСТВО</w:t>
      </w:r>
    </w:p>
    <w:p w:rsidR="00072F36" w:rsidRDefault="00072F36">
      <w:pPr>
        <w:pStyle w:val="af7"/>
        <w:shd w:val="clear" w:color="auto" w:fill="FFFFFF"/>
        <w:tabs>
          <w:tab w:val="left" w:pos="0"/>
          <w:tab w:val="left" w:pos="375"/>
        </w:tabs>
        <w:spacing w:before="0" w:after="0" w:line="200" w:lineRule="atLeast"/>
        <w:jc w:val="both"/>
        <w:rPr>
          <w:b/>
          <w:color w:val="000000"/>
        </w:rPr>
      </w:pP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2.1. Производитель самостоятельно и за свой счет производит сертификацию Продукции, поставляемой Заказчику.</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 xml:space="preserve">2.2. Товарный знак, Дизайн упаковки (на штуку, блок, транспортную тару) утверждается Сторонами путем подписания цвето-пробы (промышленного образца, принтерной распечатки по согласованию сторон) не менее чем в двух экземплярах, </w:t>
      </w:r>
      <w:proofErr w:type="gramStart"/>
      <w:r>
        <w:rPr>
          <w:color w:val="000000"/>
        </w:rPr>
        <w:t>подписанная</w:t>
      </w:r>
      <w:proofErr w:type="gramEnd"/>
      <w:r>
        <w:rPr>
          <w:color w:val="000000"/>
        </w:rPr>
        <w:t xml:space="preserve"> цвето-проба является неотъемлемой частью настоящего Договора и хранится обеими Сторонами до окончания срока действия Договора.</w:t>
      </w:r>
    </w:p>
    <w:p w:rsidR="00072F36" w:rsidRDefault="00072F36">
      <w:pPr>
        <w:pStyle w:val="af7"/>
        <w:shd w:val="clear" w:color="auto" w:fill="FFFFFF"/>
        <w:tabs>
          <w:tab w:val="left" w:pos="572"/>
        </w:tabs>
        <w:spacing w:before="0" w:after="0" w:line="200" w:lineRule="atLeast"/>
        <w:jc w:val="both"/>
        <w:rPr>
          <w:color w:val="000000"/>
        </w:rPr>
      </w:pPr>
      <w:r>
        <w:rPr>
          <w:color w:val="000000"/>
        </w:rPr>
        <w:t>2.2.1. Условием перехода Производителя к новой печатной организации является обязательное предоставление новой цвето-пробы от этой организации, которая подписывается обеими Сторонами и хранится обеими Сторонами до окончания срока действия Договора.</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2.3. При утверждении цвето-пробы (промышленного образца, принтерной распечатки по согласованию сторон), Заказчик несет ответственность за достоверность следующей информации:</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2.3.1. Товарный знак (правильность написания), если таковая имеется.</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2.3.2. Координаты Заказчика, телефоны горячей линии, указываемые на упаковке.</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2.3.3. Соответствие цифровых значений штрих-кода Заказчика.</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2.3.4. Дизайн (графическое исполнение по схеме упаковки, предоставленной Производителем).</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2.3.5. За достоверность и размещение иной информации, в том числе за считываемость штрих-кода на всех видах упаковки, несет ответственность Производитель Продукции</w:t>
      </w:r>
    </w:p>
    <w:p w:rsidR="00072F36" w:rsidRDefault="00072F36">
      <w:pPr>
        <w:shd w:val="clear" w:color="auto" w:fill="FFFFFF"/>
        <w:tabs>
          <w:tab w:val="left" w:pos="0"/>
          <w:tab w:val="left" w:pos="375"/>
        </w:tabs>
        <w:spacing w:line="200" w:lineRule="atLeast"/>
        <w:jc w:val="both"/>
        <w:rPr>
          <w:color w:val="000000"/>
        </w:rPr>
      </w:pPr>
      <w:r>
        <w:rPr>
          <w:color w:val="000000"/>
        </w:rPr>
        <w:t>2.3.6. Если Производитель самостоятельно, за свой счет разработал дизайн упаковки, используя товарный знак Заказчика, то права на использование указанного дизайна принадлежат Заказчику. Производитель обязуется передать Заказчику оригинальные файлы дизайнов в формате, запрашиваемом Заказчиком.</w:t>
      </w:r>
    </w:p>
    <w:p w:rsidR="00072F36" w:rsidRDefault="00072F36">
      <w:pPr>
        <w:shd w:val="clear" w:color="auto" w:fill="FFFFFF"/>
        <w:tabs>
          <w:tab w:val="left" w:pos="0"/>
          <w:tab w:val="left" w:pos="375"/>
        </w:tabs>
        <w:spacing w:line="200" w:lineRule="atLeast"/>
        <w:jc w:val="both"/>
        <w:rPr>
          <w:color w:val="000000"/>
        </w:rPr>
      </w:pPr>
      <w:r>
        <w:rPr>
          <w:color w:val="000000"/>
        </w:rPr>
        <w:t>2.4. При изменении требований документов, регламентирующих правила торговли, требований к информации на упаковке (маркировки Продукции), Производитель самостоятельно и за свой счет вносит изменения в информацию на упаковке (в маркировку Продукции). Работы и услуги по внесению изменений в дизайн упаковки оплачиваются Производителем самостоятельно в полном объеме.</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2.4.1. Производитель самостоятельно и за свой счет вносит корректировки в дизайн упаковки при выявлении ошибок, допущенных по недосмотру Производителя (см. п. 2.3). Работы и услуги по внесению изменений в дизайн упаковки оплачиваются Производителем самостоятельно в полном объеме. Предпечатная подготовка производится за счет Производителя.</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2.5. Упаковочным материалом для поставляемой в соответствии с настоящим Договором Продукции является материал, характеристики которого указаны в п. 1 Приложения № 4, с нанесенным на него дизайном товарного знака и информацией, утвержденной Заказчиком (далее - Упаковочный материал).</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lastRenderedPageBreak/>
        <w:t>2.6. Приобретение упаковочного материала в период действия настоящего Договора осуществляется за счет и силами Производителя. Количество упаковочного материала (единичная и групповая упаковка) согласуется Производителем и Заказчиком в письменном виде. Производитель заказывает упаковочный материал только после письменного согласования с Заказчиком, но при условии бесперебойной поставки готовой Продукции. Согласование очередного тиража производится посредством электронной почты или обменом факсовыми копиями с представителем службы Собственных Торговых Марок (далее  - СТМ) Заказчика.</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2.7. Производитель обязуется сделать заказ на закупку упаковочного материала не позднее _________ дней с момента согласования цвето-пробы.</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2.8. Первоначальное количество упаковочного материала, необходимого для производства Продукции, определяется сторонами до размещения Заказа на поставку Продукции, в зависимости от планируемого общего объема производства. Согласование производится сторонами до даты начала производства Продукции.</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 xml:space="preserve">2.8.1. Максимальное количество упаковочного единичного материала, которое может быть приобретено для производства первой партии Продукции*, не должно быть </w:t>
      </w:r>
      <w:proofErr w:type="gramStart"/>
      <w:r>
        <w:rPr>
          <w:color w:val="000000"/>
        </w:rPr>
        <w:t>более четырехмесячного</w:t>
      </w:r>
      <w:proofErr w:type="gramEnd"/>
      <w:r>
        <w:rPr>
          <w:color w:val="000000"/>
        </w:rPr>
        <w:t xml:space="preserve"> прогноза закупок, который предоставляет Заказчик. Последующие партии единичного и упаковочного материала не должны превышать в сумме с первой партией упаковочного материала, трехмесячный прогноз закупок.</w:t>
      </w:r>
    </w:p>
    <w:p w:rsidR="00072F36" w:rsidRDefault="00072F36">
      <w:pPr>
        <w:pStyle w:val="ab"/>
        <w:shd w:val="clear" w:color="auto" w:fill="FFFFFF"/>
        <w:tabs>
          <w:tab w:val="left" w:pos="0"/>
          <w:tab w:val="left" w:pos="375"/>
        </w:tabs>
        <w:spacing w:after="0" w:line="200" w:lineRule="atLeast"/>
        <w:jc w:val="both"/>
        <w:rPr>
          <w:color w:val="000000"/>
        </w:rPr>
      </w:pPr>
      <w:r>
        <w:rPr>
          <w:color w:val="000000"/>
        </w:rPr>
        <w:t>* Под партией Продукции в целях исполнения настоящего Договора понимается общее количество определенного вида Продукции, поступившее от Производителя по одному товаросопроводительному документу (ТТН / товарная накладная / УПД).</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2.9. Минимальное количество единичного и группового упаковочного материала, необходимого для производства первой партии согласовывается индивидуально и указывается в п. 3 приложения № 4.</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2.10. Последующие тиражи упаковочного материала подлежат обязательному согласованию с Заказчиком в соответствии с п. 2.8.1.</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2.10.1. Каждый месяц до 10 (десятого) числа Производитель должен предоставить Заказчику сведения об остатках единичной и групповой упаковки в штуках.</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2.11. При возникновении между Заказчиком и Производителем разногласий по поводу качества упаковки по требованию заинтересованной стороны должна быть назначена независимая экспертиза. В качестве независимого эксперта привлекается организация по согласованию сторон. Заключение экспертизы является обязательным для обеих сторон.</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2.12. Приобретение комплектующих, прочего сырья и материалов, необходимых для производства Продукции, осуществляется за счет и силами Производителя.</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2.13. Производитель обязуется произвести Продукцию в течение __________ дней со дня получения упаковочного материала, но не позднее, чем в течение _________ дней с момента письменного согласования цвето-пробы.</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2.14. Производитель обязан в течение 14 (четырнадцати) дней со дня отгрузки Продукции Заказчику в электронном виде предоставлять протокол испытаний на данную Продукцию и экспертное заключение по органолептическим показателям качества первой партии Продукции в соответствии с Приложением № 5. Производитель обязуется предоставить информацию по показателям качества, заявленным в технических условиях на Продукцию в соответствии с Приложением № 5. Результаты протокола испытаний и экспертного заключения являются коммерческой тайной.</w:t>
      </w:r>
    </w:p>
    <w:p w:rsidR="00072F36" w:rsidRDefault="00072F36">
      <w:pPr>
        <w:pStyle w:val="af7"/>
        <w:shd w:val="clear" w:color="auto" w:fill="FFFFFF"/>
        <w:tabs>
          <w:tab w:val="left" w:pos="0"/>
          <w:tab w:val="left" w:pos="375"/>
        </w:tabs>
        <w:spacing w:before="0" w:after="0" w:line="200" w:lineRule="atLeast"/>
        <w:jc w:val="both"/>
        <w:rPr>
          <w:color w:val="000000"/>
        </w:rPr>
      </w:pPr>
    </w:p>
    <w:p w:rsidR="00072F36" w:rsidRDefault="00072F36">
      <w:pPr>
        <w:pStyle w:val="af7"/>
        <w:shd w:val="clear" w:color="auto" w:fill="FFFFFF"/>
        <w:tabs>
          <w:tab w:val="left" w:pos="0"/>
          <w:tab w:val="left" w:pos="375"/>
        </w:tabs>
        <w:spacing w:before="0" w:after="0" w:line="200" w:lineRule="atLeast"/>
        <w:jc w:val="center"/>
        <w:rPr>
          <w:b/>
          <w:color w:val="000000"/>
        </w:rPr>
      </w:pPr>
      <w:r>
        <w:rPr>
          <w:b/>
          <w:color w:val="000000"/>
        </w:rPr>
        <w:t>Статья 3. ПРАВА НА ТОВАРНЫЙ ЗНАК</w:t>
      </w:r>
    </w:p>
    <w:p w:rsidR="00072F36" w:rsidRDefault="00072F36">
      <w:pPr>
        <w:pStyle w:val="af7"/>
        <w:shd w:val="clear" w:color="auto" w:fill="FFFFFF"/>
        <w:tabs>
          <w:tab w:val="left" w:pos="0"/>
          <w:tab w:val="left" w:pos="375"/>
        </w:tabs>
        <w:spacing w:before="0" w:after="0" w:line="200" w:lineRule="atLeast"/>
        <w:jc w:val="both"/>
        <w:rPr>
          <w:b/>
          <w:color w:val="000000"/>
        </w:rPr>
      </w:pP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3.1. При подписании настоящего Договора Производитель признает права Заказчика на товарный знак (знак обслуживания), зарегистрированный в Государственном Реестре товарных знаков и знаков обслуживания Российской Федерации. Исключительные права Заказчика на товарный знак для производимой Продукции указаны в соответствующих Свидетельствах и других документах, подтверждающих подачу товарных знаков для регистрации в ФИПС (Федеральный Институт Промышленной Собственности).</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3.2. В силу настоящего Договора Производитель приобретает право размещать товарный знак (торговую марку), указанный в настоящем Договоре, исключительно на Продукции, производимой для поставки Заказчику в соответствии с настоящим Договором. Указанный товарный знак размещается в соответствии с дизайном упаковки, согласованным Сторонами.</w:t>
      </w:r>
    </w:p>
    <w:p w:rsidR="00072F36" w:rsidRDefault="00072F36">
      <w:pPr>
        <w:shd w:val="clear" w:color="auto" w:fill="FFFFFF"/>
        <w:tabs>
          <w:tab w:val="left" w:pos="0"/>
          <w:tab w:val="left" w:pos="375"/>
        </w:tabs>
        <w:spacing w:line="200" w:lineRule="atLeast"/>
        <w:jc w:val="both"/>
        <w:rPr>
          <w:color w:val="000000"/>
        </w:rPr>
      </w:pPr>
      <w:r>
        <w:rPr>
          <w:color w:val="000000"/>
        </w:rPr>
        <w:t>3.3. Производитель по настоящему Договору не приобретает прав использования иного товарного знака при производстве Продукции, кроме предусмотренного настоящим Договором, и права поставки Продукции иным лицам, кроме Заказчика по настоящему Договору.</w:t>
      </w:r>
    </w:p>
    <w:p w:rsidR="00072F36" w:rsidRDefault="00072F36">
      <w:pPr>
        <w:shd w:val="clear" w:color="auto" w:fill="FFFFFF"/>
        <w:tabs>
          <w:tab w:val="left" w:pos="0"/>
          <w:tab w:val="left" w:pos="375"/>
        </w:tabs>
        <w:spacing w:line="200" w:lineRule="atLeast"/>
        <w:jc w:val="both"/>
        <w:rPr>
          <w:color w:val="000000"/>
        </w:rPr>
      </w:pPr>
      <w:r>
        <w:rPr>
          <w:color w:val="000000"/>
        </w:rPr>
        <w:t>3.4. Заказчик в соответствии с настоящим Договором не приобретает права на технические условия производства Продукции (ТУ) или рецептуру и не имеет права использовать ТУ Продукции, ее рецептуру без предварительного письменного разрешения владельца исключительных прав на них.</w:t>
      </w:r>
    </w:p>
    <w:p w:rsidR="00072F36" w:rsidRDefault="00072F36">
      <w:pPr>
        <w:pStyle w:val="af7"/>
        <w:shd w:val="clear" w:color="auto" w:fill="FFFFFF"/>
        <w:tabs>
          <w:tab w:val="left" w:pos="0"/>
          <w:tab w:val="left" w:pos="375"/>
        </w:tabs>
        <w:spacing w:before="0" w:after="0" w:line="200" w:lineRule="atLeast"/>
        <w:jc w:val="both"/>
        <w:rPr>
          <w:b/>
          <w:color w:val="000000"/>
        </w:rPr>
      </w:pPr>
      <w:r>
        <w:rPr>
          <w:color w:val="000000"/>
        </w:rPr>
        <w:t>3.5. Стороны гарантируют, что товарные знаки используются Сторонами на законных основаниях, в отношении этих знаков отсутствуют права или законные требования иных лиц.</w:t>
      </w:r>
    </w:p>
    <w:p w:rsidR="00072F36" w:rsidRDefault="00072F36">
      <w:pPr>
        <w:pStyle w:val="af7"/>
        <w:shd w:val="clear" w:color="auto" w:fill="FFFFFF"/>
        <w:tabs>
          <w:tab w:val="left" w:pos="0"/>
          <w:tab w:val="left" w:pos="375"/>
        </w:tabs>
        <w:spacing w:before="0" w:after="0" w:line="200" w:lineRule="atLeast"/>
        <w:jc w:val="center"/>
        <w:rPr>
          <w:b/>
          <w:color w:val="000000"/>
        </w:rPr>
      </w:pPr>
    </w:p>
    <w:p w:rsidR="00072F36" w:rsidRDefault="00072F36">
      <w:pPr>
        <w:pStyle w:val="af7"/>
        <w:keepNext/>
        <w:shd w:val="clear" w:color="auto" w:fill="FFFFFF"/>
        <w:tabs>
          <w:tab w:val="left" w:pos="0"/>
          <w:tab w:val="left" w:pos="375"/>
        </w:tabs>
        <w:spacing w:before="0" w:after="0" w:line="200" w:lineRule="atLeast"/>
        <w:jc w:val="center"/>
        <w:rPr>
          <w:b/>
          <w:color w:val="000000"/>
        </w:rPr>
      </w:pPr>
      <w:r>
        <w:rPr>
          <w:b/>
          <w:color w:val="000000"/>
        </w:rPr>
        <w:t>Статья 4. ПОСТАВКА ПРОДУКЦИИ</w:t>
      </w:r>
    </w:p>
    <w:p w:rsidR="00072F36" w:rsidRDefault="00072F36">
      <w:pPr>
        <w:pStyle w:val="af7"/>
        <w:keepNext/>
        <w:shd w:val="clear" w:color="auto" w:fill="FFFFFF"/>
        <w:tabs>
          <w:tab w:val="left" w:pos="0"/>
          <w:tab w:val="left" w:pos="375"/>
        </w:tabs>
        <w:spacing w:before="0" w:after="0" w:line="200" w:lineRule="atLeast"/>
        <w:jc w:val="both"/>
        <w:rPr>
          <w:b/>
          <w:color w:val="000000"/>
        </w:rPr>
      </w:pPr>
    </w:p>
    <w:p w:rsidR="00072F36" w:rsidRDefault="00072F36">
      <w:pPr>
        <w:pStyle w:val="af7"/>
        <w:keepNext/>
        <w:shd w:val="clear" w:color="auto" w:fill="FFFFFF"/>
        <w:tabs>
          <w:tab w:val="left" w:pos="0"/>
          <w:tab w:val="left" w:pos="375"/>
        </w:tabs>
        <w:spacing w:before="0" w:after="0" w:line="200" w:lineRule="atLeast"/>
        <w:jc w:val="both"/>
        <w:rPr>
          <w:color w:val="000000"/>
        </w:rPr>
      </w:pPr>
      <w:r>
        <w:rPr>
          <w:b/>
          <w:color w:val="000000"/>
        </w:rPr>
        <w:t>4.1. Основание поставки:</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 xml:space="preserve">4.1.1. Поставка Продукции на условиях настоящего Договора производится на основании заказов, направленных Заказчиком в соответствии с условиями Договора. Заказ выставляется на основании согласованных Сторонами ассортимента и цен (Приложения № 1 и № 13). Согласованной является цена, действующая на дату направления заказа. Согласование цены производится путем подписания Сторонами Протокола согласования ассортимента и </w:t>
      </w:r>
      <w:r>
        <w:rPr>
          <w:color w:val="000000"/>
        </w:rPr>
        <w:lastRenderedPageBreak/>
        <w:t>цены (при заключении Договора), а в случае изменения цен — путем подписания Уведомления об изменении цены (по форме, указанной в Приложения № 13 к настоящему Договору) в соответствии с п.п. 6.3, 6.4 настоящего Договора.</w:t>
      </w:r>
    </w:p>
    <w:p w:rsidR="00072F36" w:rsidRDefault="00072F36">
      <w:pPr>
        <w:pStyle w:val="af7"/>
        <w:tabs>
          <w:tab w:val="left" w:pos="0"/>
          <w:tab w:val="left" w:pos="375"/>
        </w:tabs>
        <w:spacing w:before="0" w:after="0" w:line="200" w:lineRule="atLeast"/>
        <w:jc w:val="both"/>
        <w:rPr>
          <w:b/>
        </w:rPr>
      </w:pPr>
      <w:r>
        <w:rPr>
          <w:color w:val="000000"/>
        </w:rPr>
        <w:t xml:space="preserve">4.1.2. Срок поставки готовой Продукции составляет не более ___ дней от даты получения </w:t>
      </w:r>
      <w:r>
        <w:t>Производителем Заказа на Поставку.</w:t>
      </w:r>
    </w:p>
    <w:p w:rsidR="00072F36" w:rsidRDefault="00072F36">
      <w:pPr>
        <w:pStyle w:val="af7"/>
        <w:tabs>
          <w:tab w:val="left" w:pos="0"/>
          <w:tab w:val="left" w:pos="375"/>
        </w:tabs>
        <w:spacing w:before="0" w:after="0" w:line="200" w:lineRule="atLeast"/>
        <w:jc w:val="both"/>
      </w:pPr>
      <w:r>
        <w:rPr>
          <w:b/>
        </w:rPr>
        <w:t>4.2. Общие требования к Заказам на поставку:</w:t>
      </w:r>
    </w:p>
    <w:p w:rsidR="00072F36" w:rsidRDefault="00072F36">
      <w:pPr>
        <w:spacing w:line="200" w:lineRule="atLeast"/>
        <w:jc w:val="both"/>
      </w:pPr>
      <w:r>
        <w:t>4.2.1. </w:t>
      </w:r>
      <w:proofErr w:type="gramStart"/>
      <w:r>
        <w:t>Стороны пришли к соглашению о том, что документооборот Сторон, связанный с поставкой Продукции в соответствии с настоящим Договором, осуществляется через систему электронного документооборота по телекоммуникационным каналам связи (далее - ЭДО, система EDI), за исключением документов,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w:t>
      </w:r>
      <w:proofErr w:type="gramEnd"/>
      <w:r>
        <w:t xml:space="preserve"> Стороны подтверждают, что у каждой стороны заключен Договор на оказание услуг с оператором электронного документооборота (провайдером системы EDI) и получен GLN (Global Location Number) номер. Стороны подтверждают, что самостоятельно и за свой счет организовывают взаимодействие с Оператором ЭДО для подключения, настройки и функционирования системы ЭДО, а также получают GLN (Global Location Number) номер.</w:t>
      </w:r>
    </w:p>
    <w:p w:rsidR="00072F36" w:rsidRDefault="00072F36">
      <w:pPr>
        <w:spacing w:line="200" w:lineRule="atLeast"/>
        <w:jc w:val="both"/>
      </w:pPr>
      <w:r>
        <w:t xml:space="preserve">Общие условия и правила осуществления электронного документооборота, особенности передачи электронных документов (далее - ЭД) посредством системы EDI установлены в Приложении № 15. </w:t>
      </w:r>
    </w:p>
    <w:p w:rsidR="00072F36" w:rsidRDefault="00072F36">
      <w:pPr>
        <w:spacing w:line="200" w:lineRule="atLeast"/>
        <w:jc w:val="both"/>
      </w:pPr>
      <w:proofErr w:type="gramStart"/>
      <w:r>
        <w:t xml:space="preserve">По формализованным юридически значимым документам, являющимися первичными учетными документами бухгалтерского и (или) налогового учета, форма и формат которых утверждены соответствующими Приказами ФНС РФ или иными уполномоченными органами, с использованием квалифицированной электронной подписи, обмен осуществляется после согласования Сторонами перечня (видов) документов и подписания Акта о проведении технического тестирования электронного документооборота этих документов. </w:t>
      </w:r>
      <w:proofErr w:type="gramEnd"/>
    </w:p>
    <w:p w:rsidR="00072F36" w:rsidRDefault="00072F36">
      <w:pPr>
        <w:spacing w:line="200" w:lineRule="atLeast"/>
        <w:jc w:val="both"/>
      </w:pPr>
      <w:r>
        <w:t xml:space="preserve">4.2.2. В целях исполнения настоящего Договора Стороны выделяют ответственных лиц из числа своих работников, наделив их соответствующими полномочиями по организации и осуществлению электронного документооборота </w:t>
      </w:r>
      <w:r>
        <w:rPr>
          <w:lang w:val="en-US"/>
        </w:rPr>
        <w:t>EDI</w:t>
      </w:r>
      <w:r>
        <w:t>. Заказ составляется ответственным лицом из числа работников Заказчика. В заказе указывается количество и ассортимент заказываемой Продукции, GLN места доставки.</w:t>
      </w:r>
    </w:p>
    <w:p w:rsidR="00072F36" w:rsidRDefault="00072F36">
      <w:pPr>
        <w:spacing w:line="200" w:lineRule="atLeast"/>
        <w:jc w:val="both"/>
      </w:pPr>
      <w:r>
        <w:t>Стоимость Продукции с НДС в документе «Заказ» рассчитывается по формуле: Цн</w:t>
      </w:r>
      <w:proofErr w:type="gramStart"/>
      <w:r>
        <w:t>*К</w:t>
      </w:r>
      <w:proofErr w:type="gramEnd"/>
      <w:r>
        <w:t>=Сн.</w:t>
      </w:r>
    </w:p>
    <w:p w:rsidR="00072F36" w:rsidRDefault="00072F36">
      <w:pPr>
        <w:spacing w:line="200" w:lineRule="atLeast"/>
        <w:jc w:val="both"/>
        <w:rPr>
          <w:color w:val="000000"/>
        </w:rPr>
      </w:pPr>
      <w:r>
        <w:t xml:space="preserve">Где Цн — цена с НДС, </w:t>
      </w:r>
      <w:proofErr w:type="gramStart"/>
      <w:r>
        <w:t>К</w:t>
      </w:r>
      <w:proofErr w:type="gramEnd"/>
      <w:r>
        <w:t xml:space="preserve"> — </w:t>
      </w:r>
      <w:proofErr w:type="gramStart"/>
      <w:r>
        <w:t>количество</w:t>
      </w:r>
      <w:proofErr w:type="gramEnd"/>
      <w:r>
        <w:t xml:space="preserve"> Продукции, Сн — сумма с НДС. При формировании ответных документов типа «</w:t>
      </w:r>
      <w:r>
        <w:rPr>
          <w:lang w:val="en-US"/>
        </w:rPr>
        <w:t>ORDRSP</w:t>
      </w:r>
      <w:r>
        <w:t>», «DESADV» Производитель обязан убедиться, что расчет стоимости Продукции соответствует данной формуле.</w:t>
      </w:r>
    </w:p>
    <w:p w:rsidR="00072F36" w:rsidRDefault="00072F36">
      <w:pPr>
        <w:spacing w:line="200" w:lineRule="atLeast"/>
        <w:jc w:val="both"/>
      </w:pPr>
      <w:r>
        <w:rPr>
          <w:color w:val="000000"/>
        </w:rPr>
        <w:t xml:space="preserve">4.2.3. Все заказы Заказчика на поставку, предоставляются Производителю в электронном виде через систему электронного </w:t>
      </w:r>
      <w:r>
        <w:t xml:space="preserve">документооборота EDI и являются обязательными для Производителя. Минимальный уровень выполнения заказа по каждому включенному в него виду Продукции составляет 98 % (девяносто восемь процентов) от указанного в заказе количества этой Продукции. В случае выполнения Производителем заказа по определенному виду Продукции менее чем на 98 % (девяносто восемь процентов) по требованию Заказчика Производитель обязан выплатить штрафы в соответствии Статьей 7 настоящего Договора. </w:t>
      </w:r>
    </w:p>
    <w:p w:rsidR="00072F36" w:rsidRDefault="00072F36">
      <w:pPr>
        <w:spacing w:line="200" w:lineRule="atLeast"/>
        <w:jc w:val="both"/>
      </w:pPr>
      <w:r>
        <w:t>4.2.4. В рамках системы электронного документооборота EDI, Производитель после получения документа с наименованием «Заказ» (ORDERS) от Заказчика обязуется отправить документ с наименованием «Информация о заказе» (ORDRSP) в течение 2 (двух) рабочих часов по местному времени Производителя.</w:t>
      </w:r>
    </w:p>
    <w:p w:rsidR="00072F36" w:rsidRDefault="00072F36">
      <w:pPr>
        <w:spacing w:line="200" w:lineRule="atLeast"/>
        <w:jc w:val="both"/>
      </w:pPr>
      <w:r>
        <w:t xml:space="preserve">Направление Производителем документа «Информация о заказе» (ORDRSP), содержащего иные </w:t>
      </w:r>
      <w:proofErr w:type="gramStart"/>
      <w:r>
        <w:t>условия</w:t>
      </w:r>
      <w:proofErr w:type="gramEnd"/>
      <w:r>
        <w:t xml:space="preserve"> чем в соответствующем ему «Заказе» (ORDERS), и получение этого документа Заказчиком в системе EDI не изменяет условий первоначального заказа Заказчика и не снимает с Производителя обязанности по исполнению этого заказа на указанных в нем условиях.</w:t>
      </w:r>
    </w:p>
    <w:p w:rsidR="00072F36" w:rsidRDefault="00072F36">
      <w:pPr>
        <w:spacing w:line="200" w:lineRule="atLeast"/>
        <w:jc w:val="both"/>
      </w:pPr>
      <w:r>
        <w:t xml:space="preserve">4.2.5. В случае невозможности исполнения заказа Заказчика в целом или в какой-то части по причинам, указанным в Статье 8 настоящего Договора, Производитель обязан в пределах срока, установленного п. 4.2.4 настоящего Договора, направить обоснованный отказ от исполнения заказа с приложением документов, подтверждающих невозможность осуществления поставки. </w:t>
      </w:r>
      <w:proofErr w:type="gramStart"/>
      <w:r>
        <w:t>Стороны пришли к соглашению, что применительно к настоящему Договору не считается обоснованным отказ, в частности, связанный с нарушением обязательств со стороны контрагентов Производителя (в том числе со стороны привлекаемых Производителем перевозчиков, экспедиторов и субподрядчиков), отсутствием у Производителя нужной Продукции, отсутствием у Производителя необходимых денежных средств, возникновением каких-либо проблем технического, организационного, юридического и пр. характера на производстве, складе, офисе и т</w:t>
      </w:r>
      <w:proofErr w:type="gramEnd"/>
      <w:r>
        <w:t xml:space="preserve">.д., совершением в отношении Производителя неправомерных действий со стороны третьих лиц или государственных органов, повышением цен (в том числе цен на сырье, комплектующие упаковочный материал и т.д.) либо валютных курсов. </w:t>
      </w:r>
    </w:p>
    <w:p w:rsidR="00072F36" w:rsidRDefault="00072F36">
      <w:pPr>
        <w:spacing w:line="200" w:lineRule="atLeast"/>
        <w:jc w:val="both"/>
      </w:pPr>
      <w:r>
        <w:t xml:space="preserve">При неполучении от Производителя в срок, предусмотренный п. 4.2.4 настоящего Договора, документа «Информация о заказе» (ORDRSP) либо обоснованного отказа от исполнения заказа в соответствии с настоящим пунктом Договора, заказ считается принятым Производителем и является обязательным для исполнения. </w:t>
      </w:r>
    </w:p>
    <w:p w:rsidR="00072F36" w:rsidRDefault="00072F36">
      <w:pPr>
        <w:spacing w:line="200" w:lineRule="atLeast"/>
        <w:jc w:val="both"/>
        <w:rPr>
          <w:color w:val="000000"/>
        </w:rPr>
      </w:pPr>
      <w:r>
        <w:t>При выводе позиции из согласованного Сторонами ассортимента Производитель обязуется уведомлять Заказчика в срок не менее чем за 50 дней до даты остановки отгрузок. В случае нарушения Производителем сроков информирования Заказчик вправе направлять заказы в соответствии с согласованным Сторонами ассортиментом в течение 50 дней с момента получения уведомления Производителя об изменении ассортимента. При этом Производитель обязан обеспечивать выполнение заказов Заказчика в полном объеме и в срок, в них указанный.</w:t>
      </w:r>
    </w:p>
    <w:p w:rsidR="00072F36" w:rsidRDefault="00072F36">
      <w:pPr>
        <w:pStyle w:val="af7"/>
        <w:tabs>
          <w:tab w:val="left" w:pos="0"/>
          <w:tab w:val="left" w:pos="375"/>
        </w:tabs>
        <w:spacing w:before="0" w:after="0" w:line="200" w:lineRule="atLeast"/>
        <w:jc w:val="both"/>
      </w:pPr>
      <w:r>
        <w:rPr>
          <w:color w:val="000000"/>
        </w:rPr>
        <w:t>4.2.6. В момент отгрузки Продукции Производитель на каждый ЭД с наименованием «Заказ» высылает ЭД с наименованием «Уведомление об отгрузке» (</w:t>
      </w:r>
      <w:r>
        <w:rPr>
          <w:color w:val="000000"/>
          <w:lang w:val="en-US"/>
        </w:rPr>
        <w:t>DESADV</w:t>
      </w:r>
      <w:r>
        <w:rPr>
          <w:color w:val="000000"/>
        </w:rPr>
        <w:t>)</w:t>
      </w:r>
      <w:r>
        <w:t>.</w:t>
      </w:r>
    </w:p>
    <w:p w:rsidR="00072F36" w:rsidRDefault="00072F36">
      <w:pPr>
        <w:spacing w:line="200" w:lineRule="atLeast"/>
        <w:jc w:val="both"/>
      </w:pPr>
      <w:r>
        <w:t xml:space="preserve">Производитель обязан надлежащим образом составить ЭД с наименованием «Уведомление об отгрузке» (DESADV), а именно заполнить все поля документа. Документ «Уведомление об отгрузке» (DESADV) должен </w:t>
      </w:r>
      <w:r>
        <w:lastRenderedPageBreak/>
        <w:t xml:space="preserve">соответствовать товарно-сопроводительным документам по позициям Продукции, по единицам измерения (штуки, коробки и пр.), по цене Продукции, по сумме документа с НДС, по сумме документа без НДС и по сумме НДС. </w:t>
      </w:r>
    </w:p>
    <w:p w:rsidR="00072F36" w:rsidRDefault="00072F36">
      <w:pPr>
        <w:spacing w:line="200" w:lineRule="atLeast"/>
        <w:jc w:val="both"/>
      </w:pPr>
      <w:r>
        <w:t xml:space="preserve">В случае несоответствия DESADV товарно-сопроводительным документам, Производитель обязан повторно </w:t>
      </w:r>
      <w:proofErr w:type="gramStart"/>
      <w:r>
        <w:t>предоставить документ</w:t>
      </w:r>
      <w:proofErr w:type="gramEnd"/>
      <w:r>
        <w:t xml:space="preserve"> DESADV в течение 30 (тридцати) минут с момента оповещения Производителя о выявленном несоответствии. </w:t>
      </w:r>
    </w:p>
    <w:p w:rsidR="00072F36" w:rsidRDefault="00072F36">
      <w:pPr>
        <w:spacing w:line="200" w:lineRule="atLeast"/>
        <w:jc w:val="both"/>
      </w:pPr>
      <w:r>
        <w:t xml:space="preserve">На каждое направленное Заказчику «Уведомление об отгрузке» (DESADV) Производитель должен предоставить отдельный комплект документов на поставку Продукции, согласно действующему законодательству РФ. Количество бумажных ТН/УПД/ТТН должно соответствовать количеству «Уведомлений об отгрузке» (DESADV). </w:t>
      </w:r>
    </w:p>
    <w:p w:rsidR="00072F36" w:rsidRDefault="00072F36">
      <w:pPr>
        <w:pStyle w:val="af7"/>
        <w:tabs>
          <w:tab w:val="left" w:pos="0"/>
          <w:tab w:val="left" w:pos="375"/>
        </w:tabs>
        <w:spacing w:before="0" w:after="0" w:line="200" w:lineRule="atLeast"/>
        <w:jc w:val="both"/>
      </w:pPr>
      <w:r>
        <w:t xml:space="preserve">4.2.7. В случае любых ошибок, которые могут привести к невозможности получения либо отправки </w:t>
      </w:r>
      <w:r>
        <w:rPr>
          <w:lang w:val="en-US"/>
        </w:rPr>
        <w:t>EDI</w:t>
      </w:r>
      <w:r>
        <w:t xml:space="preserve"> документа, Производитель обязан оповестить об этом Заказчика в течение одного рабочего часа. Невыполнение обязанности по уведомлению Заказчика о наличии ошибок в электронной системе документооборота </w:t>
      </w:r>
      <w:r>
        <w:rPr>
          <w:lang w:val="en-US"/>
        </w:rPr>
        <w:t>EDI</w:t>
      </w:r>
      <w:r>
        <w:t xml:space="preserve"> лишает Производителя права заявить о неполучении документов.</w:t>
      </w:r>
    </w:p>
    <w:p w:rsidR="00072F36" w:rsidRDefault="00072F36">
      <w:pPr>
        <w:pStyle w:val="af7"/>
        <w:tabs>
          <w:tab w:val="left" w:pos="0"/>
          <w:tab w:val="left" w:pos="375"/>
        </w:tabs>
        <w:spacing w:before="0" w:after="0" w:line="200" w:lineRule="atLeast"/>
        <w:jc w:val="both"/>
      </w:pPr>
      <w:r>
        <w:t>4.2.8. Стороны пришли к соглашению, что:</w:t>
      </w:r>
    </w:p>
    <w:p w:rsidR="00072F36" w:rsidRDefault="00072F36">
      <w:pPr>
        <w:numPr>
          <w:ilvl w:val="0"/>
          <w:numId w:val="2"/>
        </w:numPr>
        <w:spacing w:line="200" w:lineRule="atLeast"/>
        <w:jc w:val="both"/>
      </w:pPr>
      <w:r>
        <w:t>- Автоматическое подтверждение доставки электронного документа считается надлежащим подтверждением доставки документа и означает, что Сторона получила указанный электронный документ.</w:t>
      </w:r>
    </w:p>
    <w:p w:rsidR="00072F36" w:rsidRDefault="00072F36">
      <w:pPr>
        <w:spacing w:line="200" w:lineRule="atLeast"/>
        <w:jc w:val="both"/>
      </w:pPr>
      <w:r>
        <w:t xml:space="preserve">- В случае возникновения споров, разногласий и конфликтов все электронные документы, направленные с помощью электронной системы документооборота </w:t>
      </w:r>
      <w:r>
        <w:rPr>
          <w:lang w:val="en-US"/>
        </w:rPr>
        <w:t>EDI</w:t>
      </w:r>
      <w:r>
        <w:t xml:space="preserve"> являются надлежащими доказательствами и предоставляются провайдером системы электронного документооборота EDI по требованию стороны.</w:t>
      </w:r>
    </w:p>
    <w:p w:rsidR="00072F36" w:rsidRDefault="00072F36">
      <w:pPr>
        <w:spacing w:line="200" w:lineRule="atLeast"/>
        <w:jc w:val="both"/>
      </w:pPr>
      <w:r>
        <w:t>4.2.9. Стороны могут предусмотреть возможность электронного обмена другими видами EDI документов, не перечисленными в Приложении № 15, путем уведомления через Провайдера подписанными уполномоченными представителями Сторон Договора заявлениями о готовности осуществлять электронный обмен такими документами, с обязательным указанием вида документа, условиями заполнения обязательной информации, а также даты начала обмена. Указанные письма являются неотъемлемой частью настоящего Договора и не требуют подписания иных документов. Заказчик обязан проинформировать Производителя о внедрении нового типа EDI-документа не позднее, чем за 1 (один) месяц до их внедрения. Производитель обязан обеспечить принятие в работу данного типа ЭД к планируемому сроку внедрения. В случае отсутствия технической возможности внедрения нового типа EDI-документа Заказчик должен уведомить Производителя не позднее 14 (четырнадцать) календарных дней до даты внедрения в работу данного типа EDI-документа с указанием даты готовности внедрения на своей стороне.</w:t>
      </w:r>
    </w:p>
    <w:p w:rsidR="00072F36" w:rsidRDefault="00072F36">
      <w:pPr>
        <w:spacing w:line="200" w:lineRule="atLeast"/>
        <w:jc w:val="both"/>
        <w:rPr>
          <w:b/>
          <w:bCs/>
        </w:rPr>
      </w:pPr>
      <w:r>
        <w:t xml:space="preserve">4.2.10. Стороны подтверждают готовность к обмену типами документов (в том числе в части направлений отгрузок), согласованными в Приложении № 15 к настоящему Соглашению. </w:t>
      </w:r>
      <w:proofErr w:type="gramStart"/>
      <w:r>
        <w:t>При внедрении новых полей в уже согласованных EDI-документах, расширении географии обмена и внедрении новых типов документов, не указанных в Приложении № 15 Заказчик обязан проинформировать Производителя об изменениях не позднее, чем за 1 (один) месяц до их внедрения.</w:t>
      </w:r>
      <w:proofErr w:type="gramEnd"/>
      <w:r>
        <w:t xml:space="preserve"> Производитель обязан обеспечить принятие в работу данного типа ЭД к планируемому сроку внедрения. В случае отсутствия технической возможности внедрения изменений, Производитель должен уведомить Заказчика не позднее 14 (четырнадцать) календарных дней до даты внедрения изменений с указанием даты готовности внедрения на своей стороне.</w:t>
      </w:r>
    </w:p>
    <w:p w:rsidR="00072F36" w:rsidRDefault="00072F36">
      <w:pPr>
        <w:spacing w:line="200" w:lineRule="atLeast"/>
        <w:jc w:val="both"/>
        <w:rPr>
          <w:color w:val="000000"/>
        </w:rPr>
      </w:pPr>
      <w:r>
        <w:rPr>
          <w:b/>
          <w:bCs/>
        </w:rPr>
        <w:t>4.3. Хранение готовой Продукции:</w:t>
      </w:r>
    </w:p>
    <w:p w:rsidR="00072F36" w:rsidRDefault="00072F36">
      <w:pPr>
        <w:pStyle w:val="af7"/>
        <w:shd w:val="clear" w:color="auto" w:fill="FFFFFF"/>
        <w:tabs>
          <w:tab w:val="left" w:pos="0"/>
          <w:tab w:val="left" w:pos="375"/>
        </w:tabs>
        <w:spacing w:before="0" w:after="0" w:line="200" w:lineRule="atLeast"/>
        <w:jc w:val="both"/>
        <w:rPr>
          <w:b/>
          <w:color w:val="000000"/>
        </w:rPr>
      </w:pPr>
      <w:r>
        <w:rPr>
          <w:color w:val="000000"/>
        </w:rPr>
        <w:t xml:space="preserve">4.3.1. Готовая Продукция </w:t>
      </w:r>
      <w:proofErr w:type="gramStart"/>
      <w:r>
        <w:rPr>
          <w:color w:val="000000"/>
        </w:rPr>
        <w:t>хранится</w:t>
      </w:r>
      <w:proofErr w:type="gramEnd"/>
      <w:r>
        <w:rPr>
          <w:color w:val="000000"/>
        </w:rPr>
        <w:t xml:space="preserve"> на складе Производителя. Хранение осуществляется силами и за счет Производителя и включается в себестоимость Продукции.</w:t>
      </w:r>
    </w:p>
    <w:p w:rsidR="00072F36" w:rsidRDefault="00072F36">
      <w:pPr>
        <w:shd w:val="clear" w:color="auto" w:fill="FFFFFF"/>
        <w:tabs>
          <w:tab w:val="left" w:pos="0"/>
          <w:tab w:val="left" w:pos="375"/>
        </w:tabs>
        <w:spacing w:line="200" w:lineRule="atLeast"/>
        <w:jc w:val="both"/>
        <w:rPr>
          <w:color w:val="000000"/>
        </w:rPr>
      </w:pPr>
      <w:r>
        <w:rPr>
          <w:b/>
          <w:color w:val="000000"/>
        </w:rPr>
        <w:t>4.4. Доставка и транспортировка:</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4.4.1. Поставка Продукции осуществляется путем доставки на склад Заказчика за счет Производителя. Порядок доставки Продукции может быть изменен по соглашению сторон. Условия поставки описаны в Приложении № 2 настоящего Договора и согласованы обеими сторонами.</w:t>
      </w:r>
    </w:p>
    <w:p w:rsidR="00072F36" w:rsidRDefault="00072F36">
      <w:pPr>
        <w:pStyle w:val="afa"/>
        <w:spacing w:line="200" w:lineRule="atLeast"/>
        <w:jc w:val="both"/>
        <w:rPr>
          <w:lang/>
        </w:rPr>
      </w:pPr>
      <w:r>
        <w:rPr>
          <w:color w:val="000000"/>
        </w:rPr>
        <w:t>4.4.1.1. </w:t>
      </w:r>
      <w:r>
        <w:t>Сторонами может подписываться, согласовываться путем обмена электронными письмами либо путем обмена EDI-документами График поставки, который является неотъемлемой частью настоящего Договора и имеет приоритет над условиями Договора (в части срока, времени, места поставки конкретной партии/партий товара).</w:t>
      </w:r>
    </w:p>
    <w:p w:rsidR="00072F36" w:rsidRDefault="00072F36">
      <w:pPr>
        <w:pStyle w:val="afa"/>
        <w:spacing w:line="200" w:lineRule="atLeast"/>
        <w:jc w:val="both"/>
        <w:rPr>
          <w:lang/>
        </w:rPr>
      </w:pPr>
      <w:r>
        <w:rPr>
          <w:lang/>
        </w:rPr>
        <w:t>Внедрение согласования Графика поставки посредством использования системы EDI производится Сторонами в соответствии с п.п. 4.2.9 - 4.2.10 настоящего Договора.</w:t>
      </w:r>
    </w:p>
    <w:p w:rsidR="00072F36" w:rsidRDefault="00072F36">
      <w:pPr>
        <w:pStyle w:val="afa"/>
        <w:spacing w:line="200" w:lineRule="atLeast"/>
        <w:jc w:val="both"/>
        <w:rPr>
          <w:lang/>
        </w:rPr>
      </w:pPr>
      <w:r>
        <w:rPr>
          <w:lang/>
        </w:rPr>
        <w:t xml:space="preserve">4.4.1.2. </w:t>
      </w:r>
      <w:proofErr w:type="gramStart"/>
      <w:r>
        <w:rPr>
          <w:lang/>
        </w:rPr>
        <w:t>В случае необходимости изменения графика поставки Производитель обязуется уведомить Заказчика с согласованного электронного адреса не менее чем за 30 дней до предполагаемой даты изменения одного и/или нескольких параметров, а именно день заказа, количество дней от заказа до отгрузки (здесь и далее под отгрузкой понимается отправка Производителем товара Заказчику), день отгрузки, количество дней от отгрузки до доставки товара на Распределительный</w:t>
      </w:r>
      <w:proofErr w:type="gramEnd"/>
      <w:r>
        <w:rPr>
          <w:lang/>
        </w:rPr>
        <w:t xml:space="preserve"> центр Заказчика (далее - РЦ). Измененный график поставки вступает в силу только после согласования со стороны Заказчика по истечении 30 дней с момента получения уведомления Производителя о предполагаемом изменении параметров. </w:t>
      </w:r>
    </w:p>
    <w:p w:rsidR="00072F36" w:rsidRDefault="00072F36">
      <w:pPr>
        <w:pStyle w:val="afa"/>
        <w:spacing w:line="200" w:lineRule="atLeast"/>
        <w:jc w:val="both"/>
        <w:rPr>
          <w:color w:val="000000"/>
        </w:rPr>
      </w:pPr>
      <w:r>
        <w:rPr>
          <w:lang/>
        </w:rPr>
        <w:t>4.4.1.3. Производитель обязуется предоставить Заказчику график работы офиса и склада на праздничные дни по запросу Заказчика либо в одностороннем порядке, но в любом случае не позднее, чем за 45 дней до даты наступления первой праздничной даты. В случае нарушения Производителем сроков информирования Заказчик вправе направлять заказы в праздничные дни в соответствии с ранее согласованными параметрами. При этом Производитель обязан обеспечить выполнение заказов Заказчика в полном объеме и в срок, в них указанный.</w:t>
      </w:r>
    </w:p>
    <w:p w:rsidR="00072F36" w:rsidRDefault="00072F36">
      <w:pPr>
        <w:pStyle w:val="afa"/>
        <w:spacing w:line="200" w:lineRule="atLeast"/>
        <w:jc w:val="both"/>
        <w:rPr>
          <w:color w:val="000000"/>
        </w:rPr>
      </w:pPr>
      <w:r>
        <w:rPr>
          <w:color w:val="000000"/>
        </w:rPr>
        <w:t>4.4.2. Погрузка Продукции на складе Производителя производится силами Производителя и за счет Производителя. Выгрузка Продукции на складе Заказчика производится силами Заказчика и за счет Заказчика.</w:t>
      </w:r>
    </w:p>
    <w:p w:rsidR="00072F36" w:rsidRDefault="00072F36">
      <w:pPr>
        <w:pStyle w:val="af7"/>
        <w:shd w:val="clear" w:color="auto" w:fill="FFFFFF"/>
        <w:tabs>
          <w:tab w:val="left" w:pos="0"/>
          <w:tab w:val="left" w:pos="375"/>
        </w:tabs>
        <w:spacing w:before="0" w:after="0" w:line="200" w:lineRule="atLeast"/>
        <w:jc w:val="both"/>
      </w:pPr>
      <w:r>
        <w:rPr>
          <w:color w:val="000000"/>
        </w:rPr>
        <w:t>4.4.3. Датой поставки Продукции в случае доставки силами Производителя считается дата поставки на склад Заказчика, а в случае самовывоза Заказчиком считается дата отгрузки со склада Производителя.</w:t>
      </w:r>
    </w:p>
    <w:p w:rsidR="00072F36" w:rsidRDefault="00072F36">
      <w:pPr>
        <w:spacing w:line="200" w:lineRule="atLeast"/>
        <w:jc w:val="both"/>
        <w:rPr>
          <w:rFonts w:eastAsia="TimesNewRomanPSMT"/>
        </w:rPr>
      </w:pPr>
      <w:r>
        <w:lastRenderedPageBreak/>
        <w:t>4.4.4. </w:t>
      </w:r>
      <w:r>
        <w:rPr>
          <w:rFonts w:eastAsia="TimesNewRomanPSMT"/>
        </w:rPr>
        <w:t xml:space="preserve">При поставке на РЦ Продукция по </w:t>
      </w:r>
      <w:r>
        <w:t>Д</w:t>
      </w:r>
      <w:r>
        <w:rPr>
          <w:rFonts w:eastAsia="TimesNewRomanPSMT"/>
        </w:rPr>
        <w:t xml:space="preserve">оговору поставляется на поддонах (паллетах), соответствующих европейским стандартам, которые должны быть упакованы способом, обеспечивающим сохранность Продукции на поддоне. При поставке на ГМ/ММ Производитель вправе поставлять </w:t>
      </w:r>
      <w:proofErr w:type="gramStart"/>
      <w:r>
        <w:rPr>
          <w:rFonts w:eastAsia="TimesNewRomanPSMT"/>
        </w:rPr>
        <w:t>Продукцию</w:t>
      </w:r>
      <w:proofErr w:type="gramEnd"/>
      <w:r>
        <w:rPr>
          <w:rFonts w:eastAsia="TimesNewRomanPSMT"/>
        </w:rPr>
        <w:t xml:space="preserve"> упакованную в собственную тару такими способами, которые позволяют обеспечить сохранение качества и безопасность Продукцию при её загрузке, транспортировке, выгрузке и хранении.</w:t>
      </w:r>
    </w:p>
    <w:p w:rsidR="00072F36" w:rsidRDefault="00072F36">
      <w:pPr>
        <w:spacing w:line="200" w:lineRule="atLeast"/>
        <w:jc w:val="both"/>
        <w:rPr>
          <w:color w:val="000000"/>
        </w:rPr>
      </w:pPr>
      <w:r>
        <w:rPr>
          <w:rFonts w:eastAsia="TimesNewRomanPSMT"/>
        </w:rPr>
        <w:t>Поставка на РЦ/ГМ/</w:t>
      </w:r>
      <w:proofErr w:type="gramStart"/>
      <w:r>
        <w:rPr>
          <w:rFonts w:eastAsia="TimesNewRomanPSMT"/>
        </w:rPr>
        <w:t>ММ</w:t>
      </w:r>
      <w:proofErr w:type="gramEnd"/>
      <w:r>
        <w:rPr>
          <w:rFonts w:eastAsia="TimesNewRomanPSMT"/>
        </w:rPr>
        <w:t xml:space="preserve"> осуществляется технически исправными транспортными средствами, с ненарушенной целостностью грузового фургона, относящегося к типу: тент, термичный фургон, рефрижераторный фургон, соответствующему погодным условиям для перевозки Продукции. Транспортное средство должно обеспечивать требуемый температурный режим транспортировки Продукции до момента выгрузки на РЦ (работающую холодильную установку и пр.), также транспортное средство должно обеспечивать возможность выгрузки Продукции с задней стороны (транспортные средства с боковым и верхним видом выгрузки не допускаются). Полы в фургоне должны быть сухими и ровными, не иметь повреждений. Погрузочная высота стандартного автомобиля  должна быть не менее 1200 мм, но не более 1800 мм, внутренняя ширина грузовой платформы должна быть не менее 1750 мм, но не более 2000 мм. Паллеты в транспортном средстве должны располагаться в один ярус (двухъярусное расположение паллет не допускается). В случае доставки Продукции с использованием транспортного средства несоответствующего </w:t>
      </w:r>
      <w:proofErr w:type="gramStart"/>
      <w:r>
        <w:rPr>
          <w:rFonts w:eastAsia="TimesNewRomanPSMT"/>
        </w:rPr>
        <w:t>характеристикам</w:t>
      </w:r>
      <w:proofErr w:type="gramEnd"/>
      <w:r>
        <w:rPr>
          <w:rFonts w:eastAsia="TimesNewRomanPSMT"/>
        </w:rPr>
        <w:t xml:space="preserve"> указанным в настоящем пункте, Заказчик отказывает Производителю в принятии Продукции.</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 xml:space="preserve">4.4.5. По настоящему Договору поддоны являются ____________________________ (возвратными, невозвратными). </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Стороны согласовали следующие требования к формированию Продукции на поддонах (паллетах).</w:t>
      </w:r>
    </w:p>
    <w:p w:rsidR="00072F36" w:rsidRDefault="00072F36">
      <w:pPr>
        <w:pStyle w:val="af7"/>
        <w:shd w:val="clear" w:color="auto" w:fill="FFFFFF"/>
        <w:tabs>
          <w:tab w:val="left" w:pos="375"/>
          <w:tab w:val="left" w:pos="615"/>
        </w:tabs>
        <w:spacing w:before="0" w:after="0" w:line="200" w:lineRule="atLeast"/>
        <w:jc w:val="both"/>
      </w:pPr>
      <w:r>
        <w:rPr>
          <w:color w:val="000000"/>
        </w:rPr>
        <w:t>4.4.5.1. Продукция должна формироваться на паллетах таким образом, чтобы одна паллета содержала в себе одну позицию Продукции. Допускается формирование на паллете 2 (двух) и более позиций, при условии, что весь объем по этим позициям должен быть только на этой паллете. При размещении нескольких позиций в паллете, Продукция укладывается на поддон поочередно слоями, не вперемешку, таким образом, чтобы меньшее количество Продукции по одной позиции находилось на большем количестве Продукции другой позиции. При схожем внешнем виде транспортной упаковки разных позиций, сформированных в одной паллете, необходимо их разделять, посредством  картонных листов (проложек) или других схожих материалов.</w:t>
      </w:r>
    </w:p>
    <w:p w:rsidR="00072F36" w:rsidRDefault="00072F36">
      <w:pPr>
        <w:spacing w:line="200" w:lineRule="atLeast"/>
        <w:jc w:val="both"/>
      </w:pPr>
      <w:r>
        <w:t xml:space="preserve">При необходимости формирования па поддоне 2 (двух) и более позиций Продукция должна быть расположена </w:t>
      </w:r>
      <w:proofErr w:type="gramStart"/>
      <w:r>
        <w:t>согласно</w:t>
      </w:r>
      <w:proofErr w:type="gramEnd"/>
      <w:r>
        <w:t xml:space="preserve"> следующих принципов:</w:t>
      </w:r>
    </w:p>
    <w:p w:rsidR="00072F36" w:rsidRDefault="00072F36">
      <w:pPr>
        <w:spacing w:line="200" w:lineRule="atLeast"/>
        <w:jc w:val="both"/>
      </w:pPr>
      <w:r>
        <w:t xml:space="preserve">а) более легкая Продукция на более </w:t>
      </w:r>
      <w:proofErr w:type="gramStart"/>
      <w:r>
        <w:t>тяжелой</w:t>
      </w:r>
      <w:proofErr w:type="gramEnd"/>
      <w:r>
        <w:t>;</w:t>
      </w:r>
    </w:p>
    <w:p w:rsidR="00072F36" w:rsidRDefault="00072F36">
      <w:pPr>
        <w:spacing w:line="200" w:lineRule="atLeast"/>
        <w:jc w:val="both"/>
      </w:pPr>
      <w:r>
        <w:t>б) чем больше тарных единиц по номенклатурной позиции, тем ниже ряд при формировке паллеты;</w:t>
      </w:r>
    </w:p>
    <w:p w:rsidR="00072F36" w:rsidRDefault="00072F36">
      <w:pPr>
        <w:spacing w:line="200" w:lineRule="atLeast"/>
        <w:jc w:val="both"/>
      </w:pPr>
      <w:r>
        <w:t>в) между слоями с разными позициями, а так же между Продукцией и поддоном должна быть картонная проложка</w:t>
      </w:r>
    </w:p>
    <w:p w:rsidR="00072F36" w:rsidRDefault="00072F36">
      <w:pPr>
        <w:spacing w:line="200" w:lineRule="atLeast"/>
        <w:jc w:val="both"/>
      </w:pPr>
      <w:r>
        <w:t xml:space="preserve">4.4.5.2. При формировке тарных единиц на поддон должны использоваться скрепляющие элементы (стретч-пленка, скрепляющая сетка, защитные уголки). </w:t>
      </w:r>
      <w:proofErr w:type="gramStart"/>
      <w:r>
        <w:t>Продукция на поддоне закрепляется путем ротационного обматывания стрейч-пленкой в несколько слоев по всей высоте Продукции, расположенной на поддоне, с непосредственным ее припаллечиванием к самому поддону для исключения заваливание Продукции - смещения Продукции относительно поддона при транспортировке и выгрузке механизированными средствами, а так же нарушения целостности паллеты.</w:t>
      </w:r>
      <w:proofErr w:type="gramEnd"/>
      <w:r>
        <w:t xml:space="preserve"> Не допускается формирование Продукции на поддоне таким образом, чтобы Продукция выступала за края поддона, более чем на 1,5 см с каждой стороны.</w:t>
      </w:r>
    </w:p>
    <w:p w:rsidR="00072F36" w:rsidRDefault="00072F36">
      <w:pPr>
        <w:spacing w:line="200" w:lineRule="atLeast"/>
        <w:jc w:val="both"/>
      </w:pPr>
      <w:proofErr w:type="gramStart"/>
      <w:r>
        <w:t>Высота сформированной паллеты (полностью загруженного Продукцией поддона) не должна превышать 1,6 м включая защитные уголки.</w:t>
      </w:r>
      <w:proofErr w:type="gramEnd"/>
    </w:p>
    <w:p w:rsidR="00072F36" w:rsidRDefault="00072F36">
      <w:pPr>
        <w:spacing w:line="200" w:lineRule="atLeast"/>
        <w:jc w:val="both"/>
      </w:pPr>
      <w:r>
        <w:t>4.4.5.3. Сформированные паллеты загружаются в автомашину «двойками» или «тройками», хаотичное расположение паллет в кузове автомашины не допускается. Паллеты должны грузиться в кузов автомобиля максимально плотно друг к другу, для предотвращения заваливания Продукции на поддонах при транспортировке.</w:t>
      </w:r>
      <w:r>
        <w:br/>
        <w:t xml:space="preserve">Если загрузка кузова не полная, крайние поддоны должны быть закреплены натяжными ремнями или распорными штангами. При укладке Продукции на поддоне, занимающей значительно меньше площадь чем площадь поддона, то необходимо свободное пространство между паллетами заполнить с помощью специальных мешков (или пакетов), которые могут наполняться только </w:t>
      </w:r>
      <w:proofErr w:type="gramStart"/>
      <w:r>
        <w:t>воздухом</w:t>
      </w:r>
      <w:proofErr w:type="gramEnd"/>
      <w:r>
        <w:t xml:space="preserve"> и предназначены исключительно для раскрепления грузов в транспортных средствах или подобными материалами и устройствами.</w:t>
      </w:r>
    </w:p>
    <w:p w:rsidR="00072F36" w:rsidRDefault="00072F36">
      <w:pPr>
        <w:spacing w:line="200" w:lineRule="atLeast"/>
        <w:jc w:val="both"/>
      </w:pPr>
      <w:r>
        <w:t xml:space="preserve">4.4.5.4. Производитель обязан обеспечить маркировку паллет с Продукцией, поставляемой на распределительные центры Заказчика, серийными кодами транспортной упаковки (Serial Shipping Container Code, далее — SSCC). SSCC </w:t>
      </w:r>
      <w:proofErr w:type="gramStart"/>
      <w:r>
        <w:t>представлен</w:t>
      </w:r>
      <w:proofErr w:type="gramEnd"/>
      <w:r>
        <w:t xml:space="preserve"> в виде цифрового номера. Код позволяет индивидуально маршрутизировать движение логистической единицы и автоматизировать транспортно-складские операции.</w:t>
      </w:r>
    </w:p>
    <w:p w:rsidR="00072F36" w:rsidRDefault="00072F36">
      <w:pPr>
        <w:spacing w:line="100" w:lineRule="atLeast"/>
        <w:jc w:val="both"/>
      </w:pPr>
      <w:r>
        <w:t xml:space="preserve">Требования к работе с SSCC </w:t>
      </w:r>
      <w:proofErr w:type="gramStart"/>
      <w:r>
        <w:t>штрих-кодом</w:t>
      </w:r>
      <w:proofErr w:type="gramEnd"/>
      <w:r>
        <w:t>:</w:t>
      </w:r>
    </w:p>
    <w:p w:rsidR="00072F36" w:rsidRDefault="00072F36">
      <w:pPr>
        <w:spacing w:line="100" w:lineRule="atLeast"/>
        <w:jc w:val="both"/>
      </w:pPr>
      <w:r>
        <w:t>1.Поставка продукции осуществляется на паллетах;</w:t>
      </w:r>
    </w:p>
    <w:p w:rsidR="00072F36" w:rsidRDefault="00072F36">
      <w:pPr>
        <w:spacing w:line="100" w:lineRule="atLeast"/>
        <w:jc w:val="both"/>
      </w:pPr>
      <w:r>
        <w:t>2.Каждая паллета должна быть промаркирована 2 этикетками на самоклеящейся основе. Этикетка должна содержать в себе штрих-код SSCC, а также его цифровое обозначение;</w:t>
      </w:r>
    </w:p>
    <w:p w:rsidR="00072F36" w:rsidRDefault="00072F36">
      <w:pPr>
        <w:spacing w:line="200" w:lineRule="atLeast"/>
        <w:jc w:val="both"/>
      </w:pPr>
      <w:r>
        <w:t xml:space="preserve">3.Этикетка должна быть нанесена на двух смежных сторонах паллеты, поверх стретч пленки. Расстояние от края и верха паллеты: 1-ое — минимум 200 мм, 2-ое — от 200 до 500 мм соответственно. </w:t>
      </w:r>
    </w:p>
    <w:p w:rsidR="00072F36" w:rsidRDefault="00072F36">
      <w:pPr>
        <w:spacing w:line="200" w:lineRule="atLeast"/>
        <w:jc w:val="both"/>
        <w:rPr>
          <w:color w:val="000000"/>
        </w:rPr>
      </w:pPr>
      <w:r>
        <w:t xml:space="preserve">4.4.5.5. Производитель обязан обеспечить передачу информации посредством направления DESADV следующих полей: </w:t>
      </w:r>
      <w:proofErr w:type="gramStart"/>
      <w:r>
        <w:t>SSCC паллеты; Признак паллеты (стандарт / не стандарт); Высота паллеты; Дата изготовления; Годен до:; Срок хранения; Вес паллеты нетто; Вес паллеты брутто; Кол-во продукции (штук) на паллете; Наименование производителя; Страна производителя; Температурный режим; Вес нетто штуки; Вес брутто штуки; Количество упаковок на паллете (коробок).</w:t>
      </w:r>
      <w:proofErr w:type="gramEnd"/>
    </w:p>
    <w:p w:rsidR="00072F36" w:rsidRDefault="00072F36">
      <w:pPr>
        <w:pStyle w:val="af7"/>
        <w:shd w:val="clear" w:color="auto" w:fill="FFFFFF"/>
        <w:tabs>
          <w:tab w:val="left" w:pos="0"/>
          <w:tab w:val="left" w:pos="375"/>
        </w:tabs>
        <w:spacing w:before="0" w:after="0" w:line="200" w:lineRule="atLeast"/>
        <w:jc w:val="both"/>
      </w:pPr>
      <w:r>
        <w:rPr>
          <w:color w:val="000000"/>
        </w:rPr>
        <w:t>4.4.6. Прием поддонов Заказчиком осуществляется при приемке Продукции, поступающей от Производителя.</w:t>
      </w:r>
    </w:p>
    <w:p w:rsidR="00072F36" w:rsidRDefault="00072F36">
      <w:pPr>
        <w:spacing w:line="200" w:lineRule="atLeast"/>
        <w:jc w:val="both"/>
      </w:pPr>
      <w:r>
        <w:t xml:space="preserve">4.4.7. Поставка Товара должна осуществляться на поддонах, соответствующих ГОСТ 33757-2016, если иное не предусмотрено Договором. С учетом принципа свободы договора Стороны признают ГОСТ 9557-87 подлежащим </w:t>
      </w:r>
      <w:r>
        <w:lastRenderedPageBreak/>
        <w:t>применению к отношениям Сторон в части конструкции и размеров деревянных деталей поддона и устанавливают, что поставка Товара должна осуществляться на поддонах, конструкция которых и размеры деревянных деталей которых соответствуют указанным на чертеже 1 и в таблице 1 ГОСТ 9557-87.</w:t>
      </w:r>
    </w:p>
    <w:p w:rsidR="00072F36" w:rsidRDefault="00072F36">
      <w:pPr>
        <w:autoSpaceDE w:val="0"/>
        <w:spacing w:line="200" w:lineRule="atLeast"/>
        <w:jc w:val="both"/>
      </w:pPr>
      <w:r>
        <w:t xml:space="preserve">Размер поддона: </w:t>
      </w:r>
    </w:p>
    <w:p w:rsidR="00072F36" w:rsidRDefault="00072F36">
      <w:pPr>
        <w:autoSpaceDE w:val="0"/>
        <w:spacing w:line="200" w:lineRule="atLeast"/>
        <w:jc w:val="both"/>
      </w:pPr>
      <w:r>
        <w:t>- длина 1200 ± 5 мм;</w:t>
      </w:r>
    </w:p>
    <w:p w:rsidR="00072F36" w:rsidRDefault="00072F36">
      <w:pPr>
        <w:autoSpaceDE w:val="0"/>
        <w:spacing w:line="200" w:lineRule="atLeast"/>
        <w:jc w:val="both"/>
      </w:pPr>
      <w:r>
        <w:t>- ширина 800 ± 5 мм;</w:t>
      </w:r>
    </w:p>
    <w:p w:rsidR="00072F36" w:rsidRDefault="00072F36">
      <w:pPr>
        <w:spacing w:line="200" w:lineRule="atLeast"/>
        <w:jc w:val="both"/>
      </w:pPr>
      <w:r>
        <w:t>- высота 150 ± 5 мм;</w:t>
      </w:r>
    </w:p>
    <w:p w:rsidR="00072F36" w:rsidRDefault="00072F36">
      <w:pPr>
        <w:spacing w:line="200" w:lineRule="atLeast"/>
        <w:jc w:val="both"/>
      </w:pPr>
      <w:r>
        <w:t xml:space="preserve">Использование поддонов с нарушенной конструкцией (отсутствие элементов, незакрепленные элементы) не допускается. </w:t>
      </w:r>
    </w:p>
    <w:p w:rsidR="00072F36" w:rsidRDefault="00072F36">
      <w:pPr>
        <w:spacing w:line="200" w:lineRule="atLeast"/>
        <w:jc w:val="both"/>
      </w:pPr>
      <w:r>
        <w:t>4.4.8. Под дефектами понимаются следующие случаи:</w:t>
      </w:r>
    </w:p>
    <w:p w:rsidR="00072F36" w:rsidRDefault="00072F36">
      <w:pPr>
        <w:spacing w:line="200" w:lineRule="atLeast"/>
        <w:jc w:val="both"/>
      </w:pPr>
      <w:r>
        <w:t xml:space="preserve">- </w:t>
      </w:r>
      <w:proofErr w:type="gramStart"/>
      <w:r>
        <w:t>поддоны</w:t>
      </w:r>
      <w:proofErr w:type="gramEnd"/>
      <w:r>
        <w:t xml:space="preserve"> зараженные грибком или плесенью,</w:t>
      </w:r>
    </w:p>
    <w:p w:rsidR="00072F36" w:rsidRDefault="00072F36">
      <w:pPr>
        <w:spacing w:line="200" w:lineRule="atLeast"/>
        <w:jc w:val="both"/>
      </w:pPr>
      <w:r>
        <w:t xml:space="preserve">- </w:t>
      </w:r>
      <w:proofErr w:type="gramStart"/>
      <w:r>
        <w:t>поддоны</w:t>
      </w:r>
      <w:proofErr w:type="gramEnd"/>
      <w:r>
        <w:t xml:space="preserve"> из которых выступают гвозди,</w:t>
      </w:r>
    </w:p>
    <w:p w:rsidR="00072F36" w:rsidRDefault="00072F36">
      <w:pPr>
        <w:spacing w:line="200" w:lineRule="atLeast"/>
        <w:jc w:val="both"/>
      </w:pPr>
      <w:r>
        <w:t>- поддоны с поломанными досками,</w:t>
      </w:r>
    </w:p>
    <w:p w:rsidR="00072F36" w:rsidRDefault="00072F36">
      <w:pPr>
        <w:spacing w:line="200" w:lineRule="atLeast"/>
        <w:jc w:val="both"/>
      </w:pPr>
      <w:r>
        <w:t>- поддоны иного размера, чем это указано в п.4.4.7.</w:t>
      </w:r>
    </w:p>
    <w:p w:rsidR="00072F36" w:rsidRDefault="00072F36">
      <w:pPr>
        <w:spacing w:line="200" w:lineRule="atLeast"/>
        <w:jc w:val="both"/>
      </w:pPr>
      <w:r>
        <w:t>4.4.9. Пункты 4.4.10 - 4.4.14 действуют в случае, если поддоны являются возвратными.</w:t>
      </w:r>
    </w:p>
    <w:p w:rsidR="00072F36" w:rsidRDefault="00072F36">
      <w:pPr>
        <w:spacing w:line="200" w:lineRule="atLeast"/>
        <w:jc w:val="both"/>
        <w:rPr>
          <w:color w:val="000000"/>
        </w:rPr>
      </w:pPr>
      <w:r>
        <w:t>4.4.10. В случае поступления Заказчику поддонов от Производителя с указанными дефектами Заказчик составляет соответствующий акт с указанием дефектов, включая случаи, когда дефекты поддонов были выявлены после приемки Продукции. Такие поддоны не принимаются Заказчиком или принимаются и возвращаются Производителю в первоначальном состоянии.</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4.4.11. В целях регламентации порядка оборота поддонов Производитель осуществляет учет поставляемых поддонов, отражая их количество в товарных накладных по нулевой цене.</w:t>
      </w:r>
    </w:p>
    <w:p w:rsidR="00072F36" w:rsidRDefault="00072F36">
      <w:pPr>
        <w:pStyle w:val="af7"/>
        <w:shd w:val="clear" w:color="auto" w:fill="FFFFFF"/>
        <w:tabs>
          <w:tab w:val="left" w:pos="0"/>
          <w:tab w:val="left" w:pos="375"/>
        </w:tabs>
        <w:spacing w:before="0" w:after="0" w:line="200" w:lineRule="atLeast"/>
        <w:jc w:val="both"/>
        <w:rPr>
          <w:color w:val="000000"/>
        </w:rPr>
      </w:pPr>
      <w:r>
        <w:rPr>
          <w:color w:val="000000"/>
        </w:rPr>
        <w:t>4.4.12. Поддоны, поставленные Заказчику, подлежат возврату производителю в срок и в порядке, согласованном сторонами.</w:t>
      </w:r>
    </w:p>
    <w:p w:rsidR="00072F36" w:rsidRDefault="00072F36">
      <w:pPr>
        <w:shd w:val="clear" w:color="auto" w:fill="FFFFFF"/>
        <w:tabs>
          <w:tab w:val="left" w:pos="0"/>
          <w:tab w:val="left" w:pos="375"/>
        </w:tabs>
        <w:spacing w:line="200" w:lineRule="atLeast"/>
        <w:jc w:val="both"/>
        <w:rPr>
          <w:color w:val="000000"/>
        </w:rPr>
      </w:pPr>
      <w:r>
        <w:rPr>
          <w:color w:val="000000"/>
        </w:rPr>
        <w:t>4.4.13. Учет возврата поддонов осуществляется согласно возвратным накладным с указанием количества возвращаемых поддонов по нулевой цене.</w:t>
      </w:r>
    </w:p>
    <w:p w:rsidR="00072F36" w:rsidRDefault="00072F36">
      <w:pPr>
        <w:pStyle w:val="af7"/>
        <w:shd w:val="clear" w:color="auto" w:fill="FFFFFF"/>
        <w:tabs>
          <w:tab w:val="left" w:pos="0"/>
          <w:tab w:val="left" w:pos="375"/>
        </w:tabs>
        <w:spacing w:before="0" w:after="0" w:line="200" w:lineRule="atLeast"/>
        <w:jc w:val="both"/>
      </w:pPr>
      <w:r>
        <w:rPr>
          <w:color w:val="000000"/>
        </w:rPr>
        <w:t>4.4.14. Заказчик обязуется осуществлять возврат поддонов Производителю в надлежащем виде, а именно: без выступающих из поддона гвоздей и поломанных досок, не зараженных грибком и плесенью, размером, указанным в п.4.4.7.</w:t>
      </w:r>
    </w:p>
    <w:p w:rsidR="00072F36" w:rsidRDefault="00072F36">
      <w:pPr>
        <w:spacing w:line="200" w:lineRule="atLeast"/>
        <w:jc w:val="both"/>
      </w:pPr>
      <w:r>
        <w:t xml:space="preserve">4.4.15. Возврат поддонов осуществляется </w:t>
      </w:r>
      <w:proofErr w:type="gramStart"/>
      <w:r>
        <w:t>согласно приложения</w:t>
      </w:r>
      <w:proofErr w:type="gramEnd"/>
      <w:r>
        <w:t xml:space="preserve"> № 7.</w:t>
      </w:r>
    </w:p>
    <w:p w:rsidR="00072F36" w:rsidRDefault="00072F36">
      <w:pPr>
        <w:spacing w:line="200" w:lineRule="atLeast"/>
        <w:jc w:val="both"/>
      </w:pPr>
      <w:r>
        <w:t>4.4.16. Массогабаритные характеристики поставляемой Продукции должны соответствовать стандартам, согласованным сторонами в Приложении № 14 к настоящему Договору.</w:t>
      </w:r>
    </w:p>
    <w:p w:rsidR="00072F36" w:rsidRDefault="00072F36">
      <w:pPr>
        <w:spacing w:line="200" w:lineRule="atLeast"/>
        <w:jc w:val="both"/>
      </w:pPr>
      <w:r>
        <w:t>4.4.17. </w:t>
      </w:r>
      <w:proofErr w:type="gramStart"/>
      <w:r>
        <w:t>При доставке Продукции на поддонах Производитель должен обеспечить наличие на каждом поддоне с заказом информационного листа, в котором должно содержаться: полное наименование Производителя, наименование грузоотправителя, номер и дата действующего договора поставки, название и адрес грузополучателя (РЦ/ГМ/ММ), номер и дата заказа, дата прихода на РЦ/ГМ/ММ, для которого предназначена данная партия Продукции, общее количество поддонов в партии Продукции</w:t>
      </w:r>
      <w:proofErr w:type="gramEnd"/>
      <w:r>
        <w:t>, количество тарных мест, товарных единиц в данном поддоне.</w:t>
      </w:r>
    </w:p>
    <w:p w:rsidR="00072F36" w:rsidRDefault="00072F36">
      <w:pPr>
        <w:spacing w:line="200" w:lineRule="atLeast"/>
        <w:jc w:val="both"/>
      </w:pPr>
      <w:r>
        <w:t>При отгрузке Продукции в упакованных тарных местах (ящик, коробка, блок и т. п.) обязательно наличие информационного листа с вышеуказанной информацией на каждом тарном месте.</w:t>
      </w:r>
    </w:p>
    <w:p w:rsidR="00072F36" w:rsidRDefault="00072F36">
      <w:pPr>
        <w:spacing w:line="200" w:lineRule="atLeast"/>
        <w:jc w:val="both"/>
      </w:pPr>
      <w:r>
        <w:t>Информационные листы должны быть читаемыми и закреплены на паллетах.</w:t>
      </w:r>
    </w:p>
    <w:p w:rsidR="00072F36" w:rsidRDefault="00072F36">
      <w:pPr>
        <w:spacing w:line="200" w:lineRule="atLeast"/>
        <w:jc w:val="both"/>
      </w:pPr>
      <w:r>
        <w:t>4.4.18. Внешняя, блочная и индивидуальная упаковка Продукции должна быть из прочного материала, позволяющего при условии надлежащего обращения с грузом произвести полный ци</w:t>
      </w:r>
      <w:proofErr w:type="gramStart"/>
      <w:r>
        <w:t>кл скл</w:t>
      </w:r>
      <w:proofErr w:type="gramEnd"/>
      <w:r>
        <w:t>адской обработки (перемещение, хранение, транспортировка) без нарушения её целостности и существенного изменения формы</w:t>
      </w:r>
    </w:p>
    <w:p w:rsidR="00072F36" w:rsidRDefault="00072F36">
      <w:pPr>
        <w:spacing w:line="200" w:lineRule="atLeast"/>
        <w:jc w:val="both"/>
        <w:rPr>
          <w:b/>
          <w:bCs/>
        </w:rPr>
      </w:pPr>
      <w:r>
        <w:t>4.4.19. Производитель обязан обеспечить соблюдение действующих правил и норм, установленных для перевозки данного вида Продукции на данном виде транспорта, в том числе установленного специального температурного режима.</w:t>
      </w:r>
    </w:p>
    <w:p w:rsidR="00072F36" w:rsidRDefault="00072F36">
      <w:pPr>
        <w:spacing w:line="200" w:lineRule="atLeast"/>
        <w:jc w:val="both"/>
      </w:pPr>
      <w:r>
        <w:rPr>
          <w:b/>
          <w:bCs/>
        </w:rPr>
        <w:t>4.5. Приемка Продукции:</w:t>
      </w:r>
    </w:p>
    <w:p w:rsidR="00072F36" w:rsidRDefault="00072F36">
      <w:pPr>
        <w:spacing w:line="200" w:lineRule="atLeast"/>
        <w:jc w:val="both"/>
      </w:pPr>
      <w:r>
        <w:t xml:space="preserve">4.5.1. Продукция передается по накладной / УПД* / товарно-транспортной накладной (при необходимости оформления таковой) / иному товаросопроводительному документу, являющемуся обязательными в соответствии с действующим законодательством, в которой указывается наименование Продукции, ассортимент, количество тарных мест** и товарных единиц, стоимость Продукции. </w:t>
      </w:r>
      <w:proofErr w:type="gramStart"/>
      <w:r>
        <w:t>При этом цена Продукции в указанных документах не может превышать цену, согласованную сторонами в протоколе согласования цен, являющимся неотъемлемой частью настоящего Договора.</w:t>
      </w:r>
      <w:proofErr w:type="gramEnd"/>
    </w:p>
    <w:p w:rsidR="00072F36" w:rsidRDefault="00072F36">
      <w:pPr>
        <w:spacing w:line="200" w:lineRule="atLeast"/>
        <w:jc w:val="both"/>
      </w:pPr>
      <w:r>
        <w:t>* Под УПД для целей исполнения настоящего Договора следует понимать Универсальный передаточный документ, являющийся первичным учетным документом, по форме и содержанию соответствующий требованиям законодательства о бухгалтерском учете и о налогах и сборах</w:t>
      </w:r>
    </w:p>
    <w:p w:rsidR="00072F36" w:rsidRDefault="00072F36">
      <w:pPr>
        <w:spacing w:line="200" w:lineRule="atLeast"/>
        <w:jc w:val="both"/>
      </w:pPr>
      <w:r>
        <w:t>** Под «тарным местом» в тексте настоящего Соглашения понимается транспортная тара Продукции: ящик, коробка, термоусадочная упаковка.</w:t>
      </w:r>
    </w:p>
    <w:p w:rsidR="00072F36" w:rsidRDefault="00072F36">
      <w:pPr>
        <w:spacing w:line="200" w:lineRule="atLeast"/>
        <w:jc w:val="both"/>
      </w:pPr>
      <w:r>
        <w:t>4.5.1.1. </w:t>
      </w:r>
      <w:proofErr w:type="gramStart"/>
      <w:r>
        <w:t>Производитель считается исполнившим свою обязанность по поставке Продукции в соответствии с условиями направленного Заказчиком заказа и условиями настоящего Договора, если при передаче Продукции Производитель передал надлежащим образом оформленные в соответствии действующим законодательством оригиналы  коммерческих и товаросопроводительных документов (а в случае осуществления электронного документооборота - их электронные формы, приравненные к оригиналам):</w:t>
      </w:r>
      <w:proofErr w:type="gramEnd"/>
    </w:p>
    <w:p w:rsidR="00072F36" w:rsidRDefault="00072F36">
      <w:pPr>
        <w:spacing w:line="200" w:lineRule="atLeast"/>
        <w:jc w:val="both"/>
      </w:pPr>
      <w:r>
        <w:t>- Накладная либо УПД,</w:t>
      </w:r>
    </w:p>
    <w:p w:rsidR="00072F36" w:rsidRDefault="00072F36">
      <w:pPr>
        <w:spacing w:line="200" w:lineRule="atLeast"/>
        <w:jc w:val="both"/>
      </w:pPr>
      <w:r>
        <w:t>- Счет-фактура,</w:t>
      </w:r>
    </w:p>
    <w:p w:rsidR="00072F36" w:rsidRDefault="00072F36">
      <w:pPr>
        <w:spacing w:line="200" w:lineRule="atLeast"/>
        <w:jc w:val="both"/>
      </w:pPr>
      <w:r>
        <w:t>- ТТН (в случае необходимости оформления таковой),</w:t>
      </w:r>
    </w:p>
    <w:p w:rsidR="00072F36" w:rsidRDefault="00072F36">
      <w:pPr>
        <w:spacing w:line="200" w:lineRule="atLeast"/>
        <w:jc w:val="both"/>
      </w:pPr>
      <w:r>
        <w:lastRenderedPageBreak/>
        <w:t>- сертификат соответствия (или декларация соответствия),</w:t>
      </w:r>
    </w:p>
    <w:p w:rsidR="00072F36" w:rsidRDefault="00072F36">
      <w:pPr>
        <w:spacing w:line="200" w:lineRule="atLeast"/>
        <w:jc w:val="both"/>
      </w:pPr>
      <w:r>
        <w:t>- иные документы, предусмотренные настоящим Договором</w:t>
      </w:r>
    </w:p>
    <w:p w:rsidR="00072F36" w:rsidRDefault="00072F36">
      <w:pPr>
        <w:spacing w:line="200" w:lineRule="atLeast"/>
        <w:jc w:val="both"/>
      </w:pPr>
      <w:r>
        <w:t>- иные документы, являющиеся обязательными в соответствии с нормами действующего законодательства РФ.</w:t>
      </w:r>
    </w:p>
    <w:p w:rsidR="00072F36" w:rsidRDefault="00072F36">
      <w:pPr>
        <w:spacing w:line="200" w:lineRule="atLeast"/>
        <w:jc w:val="both"/>
      </w:pPr>
      <w:r>
        <w:t xml:space="preserve">Производитель обязуется предоставить Заказчику надлежащее подтверждение полномочий лиц, подписавших коммерческие документы от имени Производителя. </w:t>
      </w:r>
    </w:p>
    <w:p w:rsidR="00072F36" w:rsidRDefault="00072F36">
      <w:pPr>
        <w:spacing w:line="200" w:lineRule="atLeast"/>
        <w:jc w:val="both"/>
      </w:pPr>
      <w:r>
        <w:t xml:space="preserve">Применительно к настоящему договору товарная накладная (УПД и иные указанные документы), а также документы, подтверждающие полномочия лиц, признаются надлежащим образом оформленными только в том случае, если они соответствует требованиям Федерального закона </w:t>
      </w:r>
      <w:r>
        <w:rPr>
          <w:rFonts w:eastAsia="Arial"/>
        </w:rPr>
        <w:t>от 06.12.2011 № 402-ФЗ</w:t>
      </w:r>
      <w:r>
        <w:t xml:space="preserve"> «О бухгалтерском учете» и соответствующим нормативно-правовыми актам, а </w:t>
      </w:r>
      <w:proofErr w:type="gramStart"/>
      <w:r>
        <w:t>также</w:t>
      </w:r>
      <w:proofErr w:type="gramEnd"/>
      <w:r>
        <w:t xml:space="preserve"> если они содержат следующие реквизиты: подпись уполномоченного лица Производителя и оттиск печати Производителя. В случае предоставления Производителем перечисленных в настоящем пункте документов, оформленных ненадлежащим образом, в частности, без указанных реквизитов, Производитель в течение 3 (трех) рабочих дней по требованию Заказчика обязан </w:t>
      </w:r>
      <w:proofErr w:type="gramStart"/>
      <w:r>
        <w:t>предоставить исправленный документ</w:t>
      </w:r>
      <w:proofErr w:type="gramEnd"/>
      <w:r>
        <w:t xml:space="preserve">, содержащий все реквизиты, согласованные Сторонами и предусмотренные действующим законодательством. В случае неисполнения условий, установленных настоящим пунктом, Производитель несет ответственность в соответствии со Статьей 7 настоящего Договора. </w:t>
      </w:r>
    </w:p>
    <w:p w:rsidR="00072F36" w:rsidRDefault="00072F36">
      <w:pPr>
        <w:spacing w:line="200" w:lineRule="atLeast"/>
        <w:jc w:val="both"/>
      </w:pPr>
      <w:r>
        <w:t>Полное или частичное невыполнение Производителем условий настоящего пункта Договора является основанием для отказа Заказчика от Продукции.</w:t>
      </w:r>
    </w:p>
    <w:p w:rsidR="00072F36" w:rsidRDefault="00072F36">
      <w:pPr>
        <w:spacing w:line="200" w:lineRule="atLeast"/>
        <w:jc w:val="both"/>
      </w:pPr>
      <w:r>
        <w:t>4.5.2. В момент получения Продукции от Производителя ответственные лица Заказчика осуществляют приемку Продукции по количеству тарных мест и качеству (видимым недостаткам) и производят осмотр целостности тары. При несоответствии данным сопроводительных документов Производителя и/или условиями настоящего Договора ответственные лица Заказчика делают соответствующую отметку в товаросопроводительных документах и составляют соответствующий акт.</w:t>
      </w:r>
    </w:p>
    <w:p w:rsidR="00072F36" w:rsidRDefault="00072F36">
      <w:pPr>
        <w:spacing w:line="200" w:lineRule="atLeast"/>
        <w:jc w:val="both"/>
      </w:pPr>
      <w:r>
        <w:t>4.5.3. Приемка продукции по количеству осуществляется на складе Заказчика путем подсчета тарных мест и/или тарных единиц на поддоне в маркировке на таре, по качеству – путем осмотра тары и упаковки поддона. Приемка Продукции по количеству и качеству может быть осуществлена путем вскрытия тары и осмотра Продукции, но не более 10 % партии Продукции, за исключением случаев, когда Заказчик признает необходимым осуществление более тщательной приемки Продукции. Приемка Продукции по качеству также может быть осуществлена путем взятия проб Продукции.</w:t>
      </w:r>
    </w:p>
    <w:p w:rsidR="00072F36" w:rsidRDefault="00072F36">
      <w:pPr>
        <w:spacing w:line="200" w:lineRule="atLeast"/>
        <w:jc w:val="both"/>
      </w:pPr>
      <w:r>
        <w:t>4.5.4. Осмотр и проверка продукции по количеству, ассортименту, комплектности товарных единиц, находящихся внутри каждого тарного места, осуществляется в течение 15 (пятнадцати) дней с момента получения Продукции, по качеству – в течение установленного срока годности на Продукции.</w:t>
      </w:r>
    </w:p>
    <w:p w:rsidR="00072F36" w:rsidRDefault="00072F36">
      <w:pPr>
        <w:spacing w:line="200" w:lineRule="atLeast"/>
        <w:jc w:val="both"/>
        <w:rPr>
          <w:color w:val="000000"/>
        </w:rPr>
      </w:pPr>
      <w:r>
        <w:t>4.5.5. В случае выявления при приемке внутритарной недостачи, боя или повреждения Продукции Заказчик вправе отказаться от приемки данной тарной единицы Продукции (ящика, коробки и пр.) и вернуть ее Производителю.</w:t>
      </w:r>
    </w:p>
    <w:p w:rsidR="00072F36" w:rsidRDefault="00072F36">
      <w:pPr>
        <w:spacing w:line="200" w:lineRule="atLeast"/>
        <w:jc w:val="both"/>
      </w:pPr>
      <w:r>
        <w:rPr>
          <w:color w:val="000000"/>
        </w:rPr>
        <w:t>4.5.6. </w:t>
      </w:r>
      <w:r>
        <w:t>Если в результате приемки Продукции установлены расхождения по количеству и/или качеству Продукции с данными сопроводительных документов Производителя и/или условиями настоящего Договора, Заказчиком оформляется «Акт об установлении расхождений в количестве и качестве при приемке товарно-материальных ценностей» (форма № ТОРГ-2) в двух экземплярах.</w:t>
      </w:r>
    </w:p>
    <w:p w:rsidR="00072F36" w:rsidRDefault="00072F36">
      <w:pPr>
        <w:spacing w:line="200" w:lineRule="atLeast"/>
        <w:jc w:val="both"/>
      </w:pPr>
      <w:r>
        <w:t>4.5.6.1. </w:t>
      </w:r>
      <w:proofErr w:type="gramStart"/>
      <w:r>
        <w:rPr>
          <w:color w:val="000000"/>
        </w:rPr>
        <w:t>Если в процессе хранения и/или реализации Продукции Заказчик в период срока годности Продукции обнаружил явные или скрытые недостатки, то после сбора и анализа информации Заказчик составляет «Акт об установлении расхождений в количестве и качестве в процессе хранения/реализации товарно-материальных ценностей» в 2 (двух) экземплярах, в отношении всей партии Продукции, в которой выявлены недостатки.</w:t>
      </w:r>
      <w:proofErr w:type="gramEnd"/>
      <w:r>
        <w:rPr>
          <w:color w:val="000000"/>
        </w:rPr>
        <w:t xml:space="preserve"> Источником сведений о недостатках могут служить, в частности, жалобы покупателей, заключения контролирующих органов, результаты независимой экспертизы и пр.</w:t>
      </w:r>
    </w:p>
    <w:p w:rsidR="00072F36" w:rsidRDefault="00072F36">
      <w:pPr>
        <w:spacing w:line="200" w:lineRule="atLeast"/>
        <w:jc w:val="both"/>
      </w:pPr>
      <w:r>
        <w:t xml:space="preserve">Далее «Акт об установлении расхождений в количестве и качестве в процессе хранения/реализации товарно-материальных ценностей» и «Акт об установлении расхождений в количестве и качестве при приемке товарно-материальных ценностей» (форма № ТОРГ-2) по тексту Договора именуются «Акт». </w:t>
      </w:r>
    </w:p>
    <w:p w:rsidR="00072F36" w:rsidRDefault="00072F36">
      <w:pPr>
        <w:spacing w:line="200" w:lineRule="atLeast"/>
        <w:jc w:val="both"/>
      </w:pPr>
      <w:r>
        <w:t xml:space="preserve">4.5.7. «Акт об установлении расхождений в количестве и качестве при приемке товарно-материальных ценностей» (форма № ТОРГ-2) составляется комиссией Заказчика и от имени Производителя подписывается водителем транспортного средства, доставившего Продукцию, в отношении которой установлены расхождения по количеству, качеству с данными сопроводительных документов, либо иным представителем перевозчика. Настоящим Производитель признает наличие у данного лица необходимых полномочий на подписание такого акта. Скан-копия данного акта в течение 7 (семи) дней </w:t>
      </w:r>
      <w:proofErr w:type="gramStart"/>
      <w:r>
        <w:t>с даты</w:t>
      </w:r>
      <w:proofErr w:type="gramEnd"/>
      <w:r>
        <w:t xml:space="preserve"> его составления направляется Заказчиком на согласованный адрес электронной почты Производителя либо посредством EDI-документооборота (внедрение обмена Актами с использованием системы EDI производится Сторонами в соответствии с п.п. 4.2.9-4.2.10 настоящего Договора).</w:t>
      </w:r>
    </w:p>
    <w:p w:rsidR="00072F36" w:rsidRDefault="00072F36">
      <w:pPr>
        <w:spacing w:line="200" w:lineRule="atLeast"/>
        <w:jc w:val="both"/>
      </w:pPr>
      <w:r>
        <w:t xml:space="preserve">«Акт об установлении расхождений в количестве и качестве в процессе хранения/реализации товарно-материальных ценностей» составляется комиссией Заказчика в одностороннем порядке. В течение ___ дней </w:t>
      </w:r>
      <w:proofErr w:type="gramStart"/>
      <w:r>
        <w:t>с даты составления</w:t>
      </w:r>
      <w:proofErr w:type="gramEnd"/>
      <w:r>
        <w:t xml:space="preserve"> Заказчик направляет два экземпляра оригинала данного акта Производителю заказным письмом, а скан-копию данного акта – на согласованный адрес электронной почты Производителя либо посредством EDI-документооборота. </w:t>
      </w:r>
    </w:p>
    <w:p w:rsidR="00072F36" w:rsidRDefault="00072F36">
      <w:pPr>
        <w:spacing w:line="200" w:lineRule="atLeast"/>
        <w:jc w:val="both"/>
      </w:pPr>
      <w:r>
        <w:t xml:space="preserve">Подписанный Производителем экземпляр </w:t>
      </w:r>
      <w:proofErr w:type="gramStart"/>
      <w:r>
        <w:t>скан-копии</w:t>
      </w:r>
      <w:proofErr w:type="gramEnd"/>
      <w:r>
        <w:t xml:space="preserve"> «Акта об установлении расхождений в количестве и качестве в процессе хранения/реализации товарно-материальных ценностей» должен быть направлен им Заказчику также в виде скан-копии по электронной почте либо посредством EDI-документооборота в течение 7 (семи) дней с момента его направления Заказчиком. Подписанный экземпляр оригинала данного акта должен быть возвращен Производителем в адрес Заказчика в течение 7 (семи) дней с момента его получения Производителем. </w:t>
      </w:r>
    </w:p>
    <w:p w:rsidR="00072F36" w:rsidRDefault="00072F36">
      <w:pPr>
        <w:spacing w:line="200" w:lineRule="atLeast"/>
        <w:jc w:val="both"/>
      </w:pPr>
      <w:r>
        <w:t xml:space="preserve">При неполучении в вышеуказанные сроки подписанного Производителем «Акта об установлении расхождений в количестве и качестве в процессе хранения/реализации товарно-материальных ценностей» (как </w:t>
      </w:r>
      <w:proofErr w:type="gramStart"/>
      <w:r>
        <w:t>скан-копии</w:t>
      </w:r>
      <w:proofErr w:type="gramEnd"/>
      <w:r>
        <w:t xml:space="preserve"> так и </w:t>
      </w:r>
      <w:r>
        <w:lastRenderedPageBreak/>
        <w:t xml:space="preserve">оригинала), данный акт, составленный комиссией Заказчика в одностороннем порядке, является надлежащим доказательством выявленных недостатков и основанием для предъявления Заказчиком претензий к Производителю. </w:t>
      </w:r>
    </w:p>
    <w:p w:rsidR="00072F36" w:rsidRDefault="00072F36">
      <w:pPr>
        <w:spacing w:line="200" w:lineRule="atLeast"/>
        <w:jc w:val="both"/>
        <w:rPr>
          <w:b/>
          <w:bCs/>
        </w:rPr>
      </w:pPr>
      <w:r>
        <w:t xml:space="preserve">4.5.8. На основании Акта, составленного в соответствии с положениями настоящего договора, Производитель обязан внести изменения в данные по отгрузке Продукции (с учетом отклонений, соответствующих Акту) и в течение 3 (трех) рабочих дней с момента получения Производителем Акта направить Заказчику предусмотренные действующим законодательством документы, корректирующие количество и стоимость отгруженной Продукции. Моментом получения Производителем Акта считается дата направления Заказчиком </w:t>
      </w:r>
      <w:proofErr w:type="gramStart"/>
      <w:r>
        <w:t>скан-копии</w:t>
      </w:r>
      <w:proofErr w:type="gramEnd"/>
      <w:r>
        <w:t xml:space="preserve"> данного Акта на</w:t>
      </w:r>
      <w:r>
        <w:rPr>
          <w:color w:val="000000"/>
        </w:rPr>
        <w:t xml:space="preserve"> </w:t>
      </w:r>
      <w:r>
        <w:t>согласованный адрес электронной почты Производителя. Изменения в данные по отгрузке Продукции вносятся Производителем датой составления Акта Заказчиком.</w:t>
      </w:r>
    </w:p>
    <w:p w:rsidR="00072F36" w:rsidRDefault="00072F36">
      <w:pPr>
        <w:spacing w:line="200" w:lineRule="atLeast"/>
        <w:jc w:val="both"/>
      </w:pPr>
      <w:r>
        <w:rPr>
          <w:b/>
          <w:bCs/>
        </w:rPr>
        <w:t>4.6. Переход права собственности:</w:t>
      </w:r>
    </w:p>
    <w:p w:rsidR="00072F36" w:rsidRDefault="00072F36">
      <w:pPr>
        <w:spacing w:line="200" w:lineRule="atLeast"/>
        <w:jc w:val="both"/>
      </w:pPr>
      <w:r>
        <w:t>4.6.1. Право собственности на Продукцию и риски случайной гибели или случайного повреждения Продукции переходят к Заказчику с момента фактического получения им Продукции (подписания уполномоченным представителем Заказчика товарнотранспортных и товаросопроводительных документов).</w:t>
      </w:r>
    </w:p>
    <w:p w:rsidR="00072F36" w:rsidRDefault="00072F36">
      <w:pPr>
        <w:spacing w:line="200" w:lineRule="atLeast"/>
      </w:pPr>
    </w:p>
    <w:p w:rsidR="00072F36" w:rsidRDefault="00072F36">
      <w:pPr>
        <w:spacing w:line="200" w:lineRule="atLeast"/>
        <w:jc w:val="center"/>
        <w:rPr>
          <w:b/>
          <w:bCs/>
          <w:color w:val="000000"/>
          <w:spacing w:val="1"/>
        </w:rPr>
      </w:pPr>
      <w:r>
        <w:rPr>
          <w:b/>
          <w:bCs/>
        </w:rPr>
        <w:t>Статья 5. КОНТРОЛЬ КАЧЕСТВА И СЕРТИФИКАЦИЯ</w:t>
      </w:r>
    </w:p>
    <w:p w:rsidR="00072F36" w:rsidRDefault="00072F36">
      <w:pPr>
        <w:shd w:val="clear" w:color="auto" w:fill="FFFFFF"/>
        <w:tabs>
          <w:tab w:val="left" w:pos="0"/>
          <w:tab w:val="left" w:pos="375"/>
        </w:tabs>
        <w:spacing w:line="200" w:lineRule="atLeast"/>
        <w:jc w:val="both"/>
        <w:rPr>
          <w:b/>
          <w:bCs/>
          <w:color w:val="000000"/>
          <w:spacing w:val="1"/>
        </w:rPr>
      </w:pPr>
    </w:p>
    <w:p w:rsidR="00072F36" w:rsidRDefault="00072F36">
      <w:pPr>
        <w:shd w:val="clear" w:color="auto" w:fill="FFFFFF"/>
        <w:tabs>
          <w:tab w:val="left" w:pos="0"/>
          <w:tab w:val="left" w:pos="375"/>
        </w:tabs>
        <w:spacing w:line="200" w:lineRule="atLeast"/>
        <w:jc w:val="both"/>
        <w:rPr>
          <w:color w:val="000000"/>
        </w:rPr>
      </w:pPr>
      <w:r>
        <w:rPr>
          <w:color w:val="000000"/>
        </w:rPr>
        <w:t xml:space="preserve">5. Качество поставляемой Продукции должно соответствовать согласованному Сторонами оригинал-макету упаковки, ГОСТ, ТУ, </w:t>
      </w:r>
      <w:proofErr w:type="gramStart"/>
      <w:r>
        <w:rPr>
          <w:color w:val="000000"/>
        </w:rPr>
        <w:t>ТР</w:t>
      </w:r>
      <w:proofErr w:type="gramEnd"/>
      <w:r>
        <w:rPr>
          <w:color w:val="000000"/>
        </w:rPr>
        <w:t>, требованиям к качеству товара, согласованным Сторонами в Приложении № 5 к настоящему Договору, обеспечивать безопасность жизни, здоровья потребителей, охрану окружающей среды и соответствовать требованиям, принятым при поставках данной Продукции в Российской Федерации, и обеспечивать его использование по обычному назначению. Продукция должна быть упакована (затарена) способом, обеспечивающим сохранность и безопасность Продукции при обычных условиях хранения и транспортирования, маркирована и содержать информацию в соответствии с требованиями нормативных актов в области стандартизации, сертификации, защиты прав потребителей, иного специального законодательства о качестве Продукции, работ и услуг.</w:t>
      </w:r>
    </w:p>
    <w:p w:rsidR="00072F36" w:rsidRDefault="00072F36">
      <w:pPr>
        <w:tabs>
          <w:tab w:val="left" w:pos="0"/>
          <w:tab w:val="left" w:pos="375"/>
        </w:tabs>
        <w:spacing w:line="200" w:lineRule="atLeast"/>
        <w:jc w:val="both"/>
      </w:pPr>
      <w:r>
        <w:rPr>
          <w:color w:val="000000"/>
        </w:rPr>
        <w:t xml:space="preserve">5.1. Качество Продукции должно быть подтверждено сертификатом (декларацией) соответствия в случае обязательной сертификации (декларирования) Продукции. </w:t>
      </w:r>
      <w:proofErr w:type="gramStart"/>
      <w:r>
        <w:rPr>
          <w:color w:val="000000"/>
        </w:rPr>
        <w:t>Сертификаты (декларации) соответствия должны соответствовать нормам и стандартам, установленным органами стандартизации и метрологии или аккредитованными в системе ГОСТ представительствами, и содержать ссылку на соответствующие санитарно-эпидемиологические заключения, выданные органами госсанэпидслужб, либо к ним должны прилагаться сами санитарно-эпидемиологические заключения.</w:t>
      </w:r>
      <w:proofErr w:type="gramEnd"/>
      <w:r>
        <w:rPr>
          <w:color w:val="000000"/>
        </w:rPr>
        <w:t xml:space="preserve"> При окончании срока действия сертификата (декларации) Производитель обязан предоставить сертификат (декларацию) с продленными сроками действия.</w:t>
      </w:r>
    </w:p>
    <w:p w:rsidR="00072F36" w:rsidRDefault="00072F36">
      <w:pPr>
        <w:tabs>
          <w:tab w:val="left" w:pos="0"/>
          <w:tab w:val="left" w:pos="375"/>
        </w:tabs>
        <w:spacing w:line="200" w:lineRule="atLeast"/>
        <w:jc w:val="both"/>
        <w:rPr>
          <w:color w:val="000000"/>
        </w:rPr>
      </w:pPr>
      <w:r>
        <w:t>5.2. Срок годности Продукции определяется по дате, указанной на всех видах упаковки. На момент поставки на склады Заказчика Продукция, поставляемая Производителем, должна иметь остаточный срок годности, соответствующий требованиям, указанным в Приложении № 18 к настоящему Договору.</w:t>
      </w:r>
    </w:p>
    <w:p w:rsidR="00072F36" w:rsidRDefault="00072F36">
      <w:pPr>
        <w:shd w:val="clear" w:color="auto" w:fill="FFFFFF"/>
        <w:tabs>
          <w:tab w:val="left" w:pos="0"/>
          <w:tab w:val="left" w:pos="375"/>
        </w:tabs>
        <w:spacing w:line="200" w:lineRule="atLeast"/>
        <w:jc w:val="both"/>
        <w:rPr>
          <w:color w:val="000000"/>
        </w:rPr>
      </w:pPr>
      <w:r>
        <w:rPr>
          <w:color w:val="000000"/>
        </w:rPr>
        <w:t>5.3. Производитель гарантирует, что им будут постоянно и неукоснительно соблюдаться все требования, предъявляемые к качеству Продукции, и в обеспечение своих гарантий предоставляет Заказчику следующие права:</w:t>
      </w:r>
    </w:p>
    <w:p w:rsidR="00072F36" w:rsidRDefault="00072F36">
      <w:pPr>
        <w:shd w:val="clear" w:color="auto" w:fill="FFFFFF"/>
        <w:tabs>
          <w:tab w:val="left" w:pos="0"/>
          <w:tab w:val="left" w:pos="375"/>
        </w:tabs>
        <w:spacing w:line="200" w:lineRule="atLeast"/>
        <w:jc w:val="both"/>
        <w:rPr>
          <w:color w:val="000000"/>
        </w:rPr>
      </w:pPr>
      <w:r>
        <w:rPr>
          <w:color w:val="000000"/>
        </w:rPr>
        <w:t>5.3.1. Заказчик вправе предъявить требования, связанные со скрытыми недостатками Продукции и обнаруженными в течение срока годности Продукции:</w:t>
      </w:r>
    </w:p>
    <w:p w:rsidR="00072F36" w:rsidRDefault="00072F36">
      <w:pPr>
        <w:shd w:val="clear" w:color="auto" w:fill="FFFFFF"/>
        <w:tabs>
          <w:tab w:val="left" w:pos="0"/>
          <w:tab w:val="left" w:pos="375"/>
        </w:tabs>
        <w:spacing w:line="200" w:lineRule="atLeast"/>
        <w:jc w:val="both"/>
        <w:rPr>
          <w:color w:val="000000"/>
        </w:rPr>
      </w:pPr>
      <w:r>
        <w:rPr>
          <w:color w:val="000000"/>
        </w:rPr>
        <w:t xml:space="preserve">- о возврате уплаченной за </w:t>
      </w:r>
      <w:proofErr w:type="gramStart"/>
      <w:r>
        <w:rPr>
          <w:color w:val="000000"/>
        </w:rPr>
        <w:t>некачественную</w:t>
      </w:r>
      <w:proofErr w:type="gramEnd"/>
      <w:r>
        <w:rPr>
          <w:color w:val="000000"/>
        </w:rPr>
        <w:t xml:space="preserve"> Продукции денежной суммы;</w:t>
      </w:r>
    </w:p>
    <w:p w:rsidR="00072F36" w:rsidRDefault="00072F36">
      <w:pPr>
        <w:shd w:val="clear" w:color="auto" w:fill="FFFFFF"/>
        <w:tabs>
          <w:tab w:val="left" w:pos="0"/>
          <w:tab w:val="left" w:pos="375"/>
        </w:tabs>
        <w:spacing w:line="200" w:lineRule="atLeast"/>
        <w:jc w:val="both"/>
        <w:rPr>
          <w:color w:val="000000"/>
        </w:rPr>
      </w:pPr>
      <w:r>
        <w:rPr>
          <w:color w:val="000000"/>
        </w:rPr>
        <w:t>- о замене ее такой же, но качественной Продукцией.</w:t>
      </w:r>
    </w:p>
    <w:p w:rsidR="00072F36" w:rsidRDefault="00072F36">
      <w:pPr>
        <w:shd w:val="clear" w:color="auto" w:fill="FFFFFF"/>
        <w:tabs>
          <w:tab w:val="left" w:pos="0"/>
          <w:tab w:val="left" w:pos="375"/>
        </w:tabs>
        <w:spacing w:line="200" w:lineRule="atLeast"/>
        <w:jc w:val="both"/>
        <w:rPr>
          <w:color w:val="000000"/>
        </w:rPr>
      </w:pPr>
      <w:r>
        <w:rPr>
          <w:color w:val="000000"/>
        </w:rPr>
        <w:t>Затраты, связанные с заменой некачественной Продукции, Производитель берет на себя.</w:t>
      </w:r>
    </w:p>
    <w:p w:rsidR="00072F36" w:rsidRDefault="00072F36">
      <w:pPr>
        <w:shd w:val="clear" w:color="auto" w:fill="FFFFFF"/>
        <w:tabs>
          <w:tab w:val="left" w:pos="0"/>
          <w:tab w:val="left" w:pos="375"/>
        </w:tabs>
        <w:spacing w:line="200" w:lineRule="atLeast"/>
        <w:jc w:val="both"/>
        <w:rPr>
          <w:color w:val="000000"/>
        </w:rPr>
      </w:pPr>
      <w:r>
        <w:rPr>
          <w:color w:val="000000"/>
        </w:rPr>
        <w:t>5.3.2. </w:t>
      </w:r>
      <w:proofErr w:type="gramStart"/>
      <w:r>
        <w:rPr>
          <w:color w:val="000000"/>
        </w:rPr>
        <w:t>По запросу Заказчика в течение 10 (десяти) рабочих дней с момента получения запроса Производитель обязуется предоставлять Заказчику полные Технические условия на продукт (за исключением рецептурных данных), программу производственного контроля, журналы и инструкции по приемке сырья и упаковки (журналы входного контроля и журналы по браку), журналы качества готовой Продукции, журналы оперативного контроля качества (ход технологического процесса), инструкции и графики по мойке</w:t>
      </w:r>
      <w:proofErr w:type="gramEnd"/>
      <w:r>
        <w:rPr>
          <w:color w:val="000000"/>
        </w:rPr>
        <w:t xml:space="preserve"> </w:t>
      </w:r>
      <w:proofErr w:type="gramStart"/>
      <w:r>
        <w:rPr>
          <w:color w:val="000000"/>
        </w:rPr>
        <w:t>и дезинфекции оборудования и помещений, журналы мойки оборудования, протоколы испытаний (сырья и Продукции), Договор на оказание услуг по дератизации и дезинсекции и соответствующие акты выполненных работ, отчетность по некондиции (забраковка сырья, полуфабриката, готовой Продукции), документы, подтверждающие наличие на предприятии системы управления качеством, документ об аккредитации производственной лаборатории (при наличии), протокол испытаний за полгода по программе производственного контроля, выполненный контролирующей организацией</w:t>
      </w:r>
      <w:proofErr w:type="gramEnd"/>
      <w:r>
        <w:rPr>
          <w:color w:val="000000"/>
        </w:rPr>
        <w:t xml:space="preserve">, </w:t>
      </w:r>
      <w:proofErr w:type="gramStart"/>
      <w:r>
        <w:rPr>
          <w:color w:val="000000"/>
        </w:rPr>
        <w:t>технологическую схему производства (исключающую пересечение линий готовой Продукции и сырья (полуфабрикатов), фото-отчет с общим видом предприятия и прилегающей территории, производственных и складских помещений, а также иные документы и информацию, необходимую для проведения документального аудита производства и оценки качества Продукции.</w:t>
      </w:r>
      <w:proofErr w:type="gramEnd"/>
    </w:p>
    <w:p w:rsidR="00072F36" w:rsidRDefault="00072F36">
      <w:pPr>
        <w:shd w:val="clear" w:color="auto" w:fill="FFFFFF"/>
        <w:tabs>
          <w:tab w:val="left" w:pos="0"/>
          <w:tab w:val="left" w:pos="375"/>
        </w:tabs>
        <w:spacing w:line="200" w:lineRule="atLeast"/>
        <w:jc w:val="both"/>
        <w:rPr>
          <w:color w:val="000000"/>
        </w:rPr>
      </w:pPr>
      <w:r>
        <w:rPr>
          <w:color w:val="000000"/>
        </w:rPr>
        <w:t>5.3.2.1. Производитель в период запуска также обязуется предоставлять протоколы испытаний от независимых аккредитованных лабораторий на Продукцию, наименование и ассортимент которой согласован в Приложении № 1.</w:t>
      </w:r>
    </w:p>
    <w:p w:rsidR="00072F36" w:rsidRDefault="00072F36">
      <w:pPr>
        <w:shd w:val="clear" w:color="auto" w:fill="FFFFFF"/>
        <w:tabs>
          <w:tab w:val="left" w:pos="0"/>
          <w:tab w:val="left" w:pos="375"/>
        </w:tabs>
        <w:spacing w:line="200" w:lineRule="atLeast"/>
        <w:jc w:val="both"/>
      </w:pPr>
      <w:r>
        <w:rPr>
          <w:color w:val="000000"/>
        </w:rPr>
        <w:t>5.4. В целях текущего анализа качества Продукция сдается Заказчиком в специализированные лаборатории при органах Роспотребнадзора, ЦСМ и иные специализированные лаборатории в соответствии с утвержденным графиком, являющимся неотъемлемой частью Договора (приложение № 11)</w:t>
      </w:r>
      <w:r>
        <w:rPr>
          <w:b/>
          <w:bCs/>
          <w:color w:val="000000"/>
        </w:rPr>
        <w:t>.</w:t>
      </w:r>
      <w:r>
        <w:rPr>
          <w:color w:val="000000"/>
        </w:rPr>
        <w:t xml:space="preserve"> Стороны договорились, что образцы Продукции отбираются и направляются в лаборатории Заказчиком самостоятельно, для чего Заказчик заключает соответствующие Договоры, подает заявки, производит прочие необходимые действия.</w:t>
      </w:r>
    </w:p>
    <w:p w:rsidR="00072F36" w:rsidRDefault="00072F36">
      <w:pPr>
        <w:spacing w:line="200" w:lineRule="atLeast"/>
        <w:jc w:val="both"/>
      </w:pPr>
      <w:r>
        <w:t xml:space="preserve">В целях проверки сведений о ненадлежащем качестве Продукции, полученных от потребителей, государственных и муниципальных органов, организаций по защите прав потребителей и пр. либо при приемке Продукции, Заказчик </w:t>
      </w:r>
      <w:r>
        <w:lastRenderedPageBreak/>
        <w:t>вправе внепланово сдавать Продукцию на анализ качества в специализированные лаборатории при органах Роспотребнадзора, ЦСМ и иные специализированные лаборатории.</w:t>
      </w:r>
    </w:p>
    <w:p w:rsidR="00072F36" w:rsidRDefault="00072F36">
      <w:pPr>
        <w:spacing w:line="200" w:lineRule="atLeast"/>
        <w:jc w:val="both"/>
      </w:pPr>
      <w:r>
        <w:t xml:space="preserve">Результаты экспертиз (в том числе в виде заключений, протоколов испытаний и т.д.), проведенных указанными лабораториями являются достоверными в отношении всей партии Продукции с датой изготовления, аналогичной дате изготовления проверенного образца. </w:t>
      </w:r>
      <w:proofErr w:type="gramStart"/>
      <w:r>
        <w:t>Стороны</w:t>
      </w:r>
      <w:proofErr w:type="gramEnd"/>
      <w:r>
        <w:t xml:space="preserve"> безусловно подтверждают, что результаты экспертизы, проведенной в порядке, предусмотренным настоящим пунктом, являются окончательными и не подлежат пересмотру, в том числе в случае возникновения судебного спора.</w:t>
      </w:r>
    </w:p>
    <w:p w:rsidR="00072F36" w:rsidRDefault="00072F36">
      <w:pPr>
        <w:spacing w:line="200" w:lineRule="atLeast"/>
        <w:jc w:val="both"/>
        <w:rPr>
          <w:color w:val="000000"/>
        </w:rPr>
      </w:pPr>
      <w:r>
        <w:t xml:space="preserve">Производитель оплачивает или в последующем компенсирует расходы Заказчика на проведение экспертизы в случаях, когда заключением экспертизы подтверждается ненадлежащее качество Продукции, возникшее до его передачи Заказчику или по причинам, возникшим до этого момента. В указанных случаях Производитель обязуется оплатить стоимость экспертизы в течение 5 (пяти) дней с даты выставления счета и предоставления Заказчиком необходимых подтверждающих документов (жалоба потребителя, протокол или постановление </w:t>
      </w:r>
      <w:proofErr w:type="gramStart"/>
      <w:r>
        <w:t>гос. органа</w:t>
      </w:r>
      <w:proofErr w:type="gramEnd"/>
      <w:r>
        <w:t xml:space="preserve"> об административном правонарушении, судебный акт, акт проверки общественной организации, акт о выявленных недостатках, составленный Заказчиком, заключение специализированной лаборатории и т.п.).</w:t>
      </w:r>
    </w:p>
    <w:p w:rsidR="00072F36" w:rsidRDefault="00072F36">
      <w:pPr>
        <w:shd w:val="clear" w:color="auto" w:fill="FFFFFF"/>
        <w:tabs>
          <w:tab w:val="left" w:pos="0"/>
          <w:tab w:val="left" w:pos="375"/>
        </w:tabs>
        <w:spacing w:line="200" w:lineRule="atLeast"/>
        <w:jc w:val="both"/>
        <w:rPr>
          <w:color w:val="000000"/>
        </w:rPr>
      </w:pPr>
      <w:r>
        <w:rPr>
          <w:color w:val="000000"/>
        </w:rPr>
        <w:t>5.5. Продукция должна иметь штрих-код (стикер со штрих кодом) стандарта EAN</w:t>
      </w:r>
      <w:r>
        <w:rPr>
          <w:color w:val="000000"/>
        </w:rPr>
        <w:noBreakHyphen/>
        <w:t>13 или EAN</w:t>
      </w:r>
      <w:r>
        <w:rPr>
          <w:color w:val="000000"/>
        </w:rPr>
        <w:noBreakHyphen/>
        <w:t>8 (по дополнительному письменному согласованию Сторон) на единичной упаковке, а также штрих-код стандарта ITF</w:t>
      </w:r>
      <w:r>
        <w:rPr>
          <w:color w:val="000000"/>
        </w:rPr>
        <w:noBreakHyphen/>
        <w:t xml:space="preserve">14 и на групповой упаковке (блоки, спайки, коробки). Отсутствие штрих-кода на единичной и групповой упаковке, а также проблемы считывания этих </w:t>
      </w:r>
      <w:proofErr w:type="gramStart"/>
      <w:r>
        <w:rPr>
          <w:color w:val="000000"/>
        </w:rPr>
        <w:t>штрих-кодов</w:t>
      </w:r>
      <w:proofErr w:type="gramEnd"/>
      <w:r>
        <w:rPr>
          <w:color w:val="000000"/>
        </w:rPr>
        <w:t xml:space="preserve"> сканерами по вине Производителя при проверке принимаемой Продукции на складах</w:t>
      </w:r>
    </w:p>
    <w:p w:rsidR="00072F36" w:rsidRDefault="00072F36">
      <w:pPr>
        <w:shd w:val="clear" w:color="auto" w:fill="FFFFFF"/>
        <w:tabs>
          <w:tab w:val="left" w:pos="0"/>
          <w:tab w:val="left" w:pos="375"/>
        </w:tabs>
        <w:spacing w:line="200" w:lineRule="atLeast"/>
        <w:jc w:val="both"/>
        <w:rPr>
          <w:color w:val="000000"/>
        </w:rPr>
      </w:pPr>
      <w:r>
        <w:rPr>
          <w:color w:val="000000"/>
        </w:rPr>
        <w:t>Заказчика являются основанием для отказа в приемке поставленной Продукции.</w:t>
      </w:r>
    </w:p>
    <w:p w:rsidR="00072F36" w:rsidRDefault="00072F36">
      <w:pPr>
        <w:shd w:val="clear" w:color="auto" w:fill="FFFFFF"/>
        <w:tabs>
          <w:tab w:val="left" w:pos="0"/>
          <w:tab w:val="left" w:pos="375"/>
        </w:tabs>
        <w:spacing w:line="200" w:lineRule="atLeast"/>
        <w:jc w:val="both"/>
        <w:rPr>
          <w:b/>
          <w:bCs/>
          <w:color w:val="000000"/>
        </w:rPr>
      </w:pPr>
      <w:r>
        <w:rPr>
          <w:color w:val="000000"/>
        </w:rPr>
        <w:t xml:space="preserve">5.6. Цифровое значение </w:t>
      </w:r>
      <w:proofErr w:type="gramStart"/>
      <w:r>
        <w:rPr>
          <w:color w:val="000000"/>
        </w:rPr>
        <w:t>штрих-кодов</w:t>
      </w:r>
      <w:proofErr w:type="gramEnd"/>
      <w:r>
        <w:rPr>
          <w:color w:val="000000"/>
        </w:rPr>
        <w:t xml:space="preserve"> для всех торговых и транспортных единиц Продукции создаются Заказчиком и предоставляются Производителю. Графическое изображение штрих-кода наносится Производителем упаковки. Особые требования к </w:t>
      </w:r>
      <w:proofErr w:type="gramStart"/>
      <w:r>
        <w:rPr>
          <w:color w:val="000000"/>
        </w:rPr>
        <w:t>штрих-кодированию</w:t>
      </w:r>
      <w:proofErr w:type="gramEnd"/>
      <w:r>
        <w:rPr>
          <w:color w:val="000000"/>
        </w:rPr>
        <w:t xml:space="preserve"> Продукции согласовываются Сторонами в Приложении № 4 к настоящему  Договору.</w:t>
      </w:r>
    </w:p>
    <w:p w:rsidR="00072F36" w:rsidRDefault="00072F36">
      <w:pPr>
        <w:shd w:val="clear" w:color="auto" w:fill="FFFFFF"/>
        <w:tabs>
          <w:tab w:val="left" w:pos="0"/>
          <w:tab w:val="left" w:pos="375"/>
        </w:tabs>
        <w:spacing w:line="200" w:lineRule="atLeast"/>
        <w:jc w:val="both"/>
        <w:rPr>
          <w:color w:val="000000"/>
        </w:rPr>
      </w:pPr>
      <w:r>
        <w:rPr>
          <w:b/>
          <w:bCs/>
          <w:color w:val="000000"/>
        </w:rPr>
        <w:t>5.7. Эксперт по качеству АО «Тандер»</w:t>
      </w:r>
    </w:p>
    <w:p w:rsidR="00072F36" w:rsidRDefault="00072F36">
      <w:pPr>
        <w:shd w:val="clear" w:color="auto" w:fill="FFFFFF"/>
        <w:tabs>
          <w:tab w:val="left" w:pos="0"/>
          <w:tab w:val="left" w:pos="375"/>
        </w:tabs>
        <w:spacing w:line="200" w:lineRule="atLeast"/>
        <w:jc w:val="both"/>
        <w:rPr>
          <w:color w:val="000000"/>
        </w:rPr>
      </w:pPr>
      <w:r>
        <w:rPr>
          <w:color w:val="000000"/>
        </w:rPr>
        <w:t>5.7.1. Эксперт по качеству АО «Тандер» является уполномоченным представителем компан</w:t>
      </w:r>
      <w:proofErr w:type="gramStart"/>
      <w:r>
        <w:rPr>
          <w:color w:val="000000"/>
        </w:rPr>
        <w:t>ии АО</w:t>
      </w:r>
      <w:proofErr w:type="gramEnd"/>
      <w:r>
        <w:rPr>
          <w:color w:val="000000"/>
        </w:rPr>
        <w:t xml:space="preserve"> «Тандер» и имеет право:</w:t>
      </w:r>
    </w:p>
    <w:p w:rsidR="00072F36" w:rsidRDefault="00072F36">
      <w:pPr>
        <w:shd w:val="clear" w:color="auto" w:fill="FFFFFF"/>
        <w:tabs>
          <w:tab w:val="left" w:pos="0"/>
          <w:tab w:val="left" w:pos="375"/>
        </w:tabs>
        <w:spacing w:line="200" w:lineRule="atLeast"/>
        <w:jc w:val="both"/>
        <w:rPr>
          <w:color w:val="000000"/>
        </w:rPr>
      </w:pPr>
      <w:r>
        <w:rPr>
          <w:color w:val="000000"/>
        </w:rPr>
        <w:t>а) беспрепятственного доступа на склады сырья, комплектующих и компонентов, а также на склады готовой Продукции Производителя;</w:t>
      </w:r>
    </w:p>
    <w:p w:rsidR="00072F36" w:rsidRDefault="00072F36">
      <w:pPr>
        <w:shd w:val="clear" w:color="auto" w:fill="FFFFFF"/>
        <w:tabs>
          <w:tab w:val="left" w:pos="0"/>
          <w:tab w:val="left" w:pos="375"/>
        </w:tabs>
        <w:spacing w:line="200" w:lineRule="atLeast"/>
        <w:jc w:val="both"/>
        <w:rPr>
          <w:color w:val="000000"/>
        </w:rPr>
      </w:pPr>
      <w:r>
        <w:rPr>
          <w:color w:val="000000"/>
        </w:rPr>
        <w:t>б) посещения производственных площадей Производителя;</w:t>
      </w:r>
    </w:p>
    <w:p w:rsidR="00072F36" w:rsidRDefault="00072F36">
      <w:pPr>
        <w:shd w:val="clear" w:color="auto" w:fill="FFFFFF"/>
        <w:tabs>
          <w:tab w:val="left" w:pos="0"/>
          <w:tab w:val="left" w:pos="375"/>
        </w:tabs>
        <w:spacing w:line="200" w:lineRule="atLeast"/>
        <w:jc w:val="both"/>
        <w:rPr>
          <w:color w:val="000000"/>
        </w:rPr>
      </w:pPr>
      <w:r>
        <w:rPr>
          <w:color w:val="000000"/>
        </w:rPr>
        <w:t>в) допуска к рабочей документации, регламентирующей технологию выпуска Продукции под товарными знаками Заказчика;</w:t>
      </w:r>
    </w:p>
    <w:p w:rsidR="00072F36" w:rsidRDefault="00072F36">
      <w:pPr>
        <w:shd w:val="clear" w:color="auto" w:fill="FFFFFF"/>
        <w:tabs>
          <w:tab w:val="left" w:pos="0"/>
          <w:tab w:val="left" w:pos="375"/>
        </w:tabs>
        <w:spacing w:line="200" w:lineRule="atLeast"/>
        <w:jc w:val="both"/>
        <w:rPr>
          <w:color w:val="000000"/>
        </w:rPr>
      </w:pPr>
      <w:r>
        <w:rPr>
          <w:color w:val="000000"/>
        </w:rPr>
        <w:t>г) допуска в лаборатории Производителя, а также допуск к журналу качества и протоколам испытаний Продукции под товарными знаками Заказчика;</w:t>
      </w:r>
    </w:p>
    <w:p w:rsidR="00072F36" w:rsidRDefault="00072F36">
      <w:pPr>
        <w:shd w:val="clear" w:color="auto" w:fill="FFFFFF"/>
        <w:tabs>
          <w:tab w:val="left" w:pos="0"/>
          <w:tab w:val="left" w:pos="375"/>
        </w:tabs>
        <w:spacing w:line="200" w:lineRule="atLeast"/>
        <w:jc w:val="both"/>
        <w:rPr>
          <w:color w:val="000000"/>
        </w:rPr>
      </w:pPr>
      <w:r>
        <w:rPr>
          <w:color w:val="000000"/>
        </w:rPr>
        <w:t>д) остановки производства Продукции под товарными знаками Заказчика и запрещения отгрузки готовой Продукции на склады Заказчика в случае отклонения этой Продукции от стандартов качества либо при нарушении технологического процесса выпуска Продукции под товарными знаками Заказчика;</w:t>
      </w:r>
    </w:p>
    <w:p w:rsidR="00072F36" w:rsidRDefault="00072F36">
      <w:pPr>
        <w:shd w:val="clear" w:color="auto" w:fill="FFFFFF"/>
        <w:tabs>
          <w:tab w:val="left" w:pos="0"/>
          <w:tab w:val="left" w:pos="375"/>
        </w:tabs>
        <w:spacing w:line="200" w:lineRule="atLeast"/>
        <w:jc w:val="both"/>
        <w:rPr>
          <w:color w:val="000000"/>
        </w:rPr>
      </w:pPr>
      <w:r>
        <w:rPr>
          <w:color w:val="000000"/>
        </w:rPr>
        <w:t>е) при посещении производственных площадей производить отбор проб сырья, полуфабрикатов и готовой Продукции.</w:t>
      </w:r>
    </w:p>
    <w:p w:rsidR="00072F36" w:rsidRDefault="00072F36">
      <w:pPr>
        <w:shd w:val="clear" w:color="auto" w:fill="FFFFFF"/>
        <w:tabs>
          <w:tab w:val="left" w:pos="0"/>
          <w:tab w:val="left" w:pos="375"/>
        </w:tabs>
        <w:spacing w:line="200" w:lineRule="atLeast"/>
        <w:jc w:val="both"/>
        <w:rPr>
          <w:color w:val="000000"/>
          <w:spacing w:val="-8"/>
        </w:rPr>
      </w:pPr>
      <w:r>
        <w:rPr>
          <w:color w:val="000000"/>
        </w:rPr>
        <w:t xml:space="preserve">5.7.2. График посещения предприятий Производителя Экспертом по качеству АО «Тандер» утверждается руководством Заказчика специальным распоряжением, которое не менее чем за 2 (два) дня до визита Эксперта по качеству направляется Производителю для дальнейшего согласования в виде </w:t>
      </w:r>
      <w:proofErr w:type="gramStart"/>
      <w:r>
        <w:rPr>
          <w:color w:val="000000"/>
        </w:rPr>
        <w:t>скан-копии</w:t>
      </w:r>
      <w:proofErr w:type="gramEnd"/>
      <w:r>
        <w:rPr>
          <w:color w:val="000000"/>
        </w:rPr>
        <w:t xml:space="preserve"> по электронной почте, а при невозможности – по факсу или с использованием любых иных средств связи. Подтверждение допуска Эксперта по качеству должно быть заверено печатью и подписью Производителя и направлены Заказчику в виде </w:t>
      </w:r>
      <w:proofErr w:type="gramStart"/>
      <w:r>
        <w:rPr>
          <w:color w:val="000000"/>
        </w:rPr>
        <w:t>скан-копии</w:t>
      </w:r>
      <w:proofErr w:type="gramEnd"/>
      <w:r>
        <w:rPr>
          <w:color w:val="000000"/>
        </w:rPr>
        <w:t xml:space="preserve"> по электронной почте, а при невозможности – по факсу или с использованием любых иных средств связи не менее чем за 1 (один) день до визита Эксперта по качеству. </w:t>
      </w:r>
    </w:p>
    <w:p w:rsidR="00072F36" w:rsidRDefault="00072F36">
      <w:pPr>
        <w:shd w:val="clear" w:color="auto" w:fill="FFFFFF"/>
        <w:tabs>
          <w:tab w:val="left" w:pos="0"/>
          <w:tab w:val="left" w:pos="375"/>
        </w:tabs>
        <w:spacing w:line="200" w:lineRule="atLeast"/>
        <w:jc w:val="both"/>
        <w:rPr>
          <w:color w:val="000000"/>
          <w:spacing w:val="-8"/>
        </w:rPr>
      </w:pPr>
    </w:p>
    <w:p w:rsidR="00072F36" w:rsidRDefault="00072F36">
      <w:pPr>
        <w:shd w:val="clear" w:color="auto" w:fill="FFFFFF"/>
        <w:tabs>
          <w:tab w:val="left" w:pos="13"/>
          <w:tab w:val="left" w:pos="200"/>
          <w:tab w:val="left" w:pos="1325"/>
        </w:tabs>
        <w:spacing w:line="200" w:lineRule="atLeast"/>
        <w:jc w:val="center"/>
        <w:rPr>
          <w:b/>
          <w:bCs/>
          <w:color w:val="000000"/>
          <w:spacing w:val="-8"/>
        </w:rPr>
      </w:pPr>
      <w:r>
        <w:rPr>
          <w:b/>
          <w:bCs/>
          <w:color w:val="000000"/>
          <w:spacing w:val="-8"/>
        </w:rPr>
        <w:t>Статья 6. ЦЕНА И ПОРЯДОК РАСЧЕТОВ</w:t>
      </w:r>
    </w:p>
    <w:p w:rsidR="00072F36" w:rsidRDefault="00072F36">
      <w:pPr>
        <w:shd w:val="clear" w:color="auto" w:fill="FFFFFF"/>
        <w:tabs>
          <w:tab w:val="left" w:pos="-4487"/>
          <w:tab w:val="left" w:pos="-4300"/>
          <w:tab w:val="left" w:pos="-3175"/>
        </w:tabs>
        <w:spacing w:line="200" w:lineRule="atLeast"/>
        <w:jc w:val="both"/>
        <w:rPr>
          <w:b/>
          <w:bCs/>
          <w:color w:val="000000"/>
          <w:spacing w:val="-8"/>
        </w:rPr>
      </w:pPr>
    </w:p>
    <w:p w:rsidR="00072F36" w:rsidRDefault="00072F36">
      <w:pPr>
        <w:shd w:val="clear" w:color="auto" w:fill="FFFFFF"/>
        <w:tabs>
          <w:tab w:val="left" w:pos="283"/>
          <w:tab w:val="left" w:pos="470"/>
          <w:tab w:val="left" w:pos="1595"/>
        </w:tabs>
        <w:spacing w:line="200" w:lineRule="atLeast"/>
        <w:jc w:val="both"/>
        <w:rPr>
          <w:color w:val="000000"/>
        </w:rPr>
      </w:pPr>
      <w:r>
        <w:rPr>
          <w:color w:val="000000"/>
        </w:rPr>
        <w:t>6.1.</w:t>
      </w:r>
      <w:r>
        <w:rPr>
          <w:b/>
          <w:bCs/>
          <w:color w:val="000000"/>
        </w:rPr>
        <w:t> </w:t>
      </w:r>
      <w:r>
        <w:rPr>
          <w:color w:val="000000"/>
        </w:rPr>
        <w:t>Цена Продукции указывается при заключении Договора в Протоколе согласования ассортимента и цены (Приложение № 1) и определяется в соответствии с учетом НДС по ставке, предусмотренной действующим законодательством. При запуске новой Продукции подписывается новый Протокол согласования цен с обязательным включением всех рабочих позиций. Поставка Продукции по ценам отличным от цен, утвержденных Сторонами в Протоколе согласования ассортимента и цены (Приложение № 1) либо в подписанном Сторонами Уведомлении об изменении цены (Приложение № 13), не допускается.</w:t>
      </w:r>
    </w:p>
    <w:p w:rsidR="00072F36" w:rsidRDefault="00072F36">
      <w:pPr>
        <w:shd w:val="clear" w:color="auto" w:fill="FFFFFF"/>
        <w:tabs>
          <w:tab w:val="left" w:pos="283"/>
          <w:tab w:val="left" w:pos="470"/>
          <w:tab w:val="left" w:pos="1595"/>
        </w:tabs>
        <w:spacing w:line="200" w:lineRule="atLeast"/>
        <w:jc w:val="both"/>
      </w:pPr>
      <w:r>
        <w:rPr>
          <w:color w:val="000000"/>
        </w:rPr>
        <w:t>6.2. В случае снижения стоимости компонентов в себестоимости Продукции Производитель</w:t>
      </w:r>
      <w:r>
        <w:rPr>
          <w:b/>
          <w:bCs/>
          <w:color w:val="000000"/>
        </w:rPr>
        <w:t xml:space="preserve"> </w:t>
      </w:r>
      <w:r>
        <w:rPr>
          <w:color w:val="000000"/>
        </w:rPr>
        <w:t>обязан письменно известить об этом Заказчика</w:t>
      </w:r>
      <w:r>
        <w:rPr>
          <w:b/>
          <w:bCs/>
          <w:color w:val="000000"/>
        </w:rPr>
        <w:t xml:space="preserve"> </w:t>
      </w:r>
      <w:r>
        <w:rPr>
          <w:color w:val="000000"/>
        </w:rPr>
        <w:t>в течение 5 (пяти) календарных дней и предоставить новый расчет себестоимости единицы Продукции с целью пересмотра отпускной цены в сторону уменьшения.</w:t>
      </w:r>
    </w:p>
    <w:p w:rsidR="00072F36" w:rsidRDefault="00072F36">
      <w:pPr>
        <w:spacing w:line="200" w:lineRule="atLeast"/>
        <w:jc w:val="both"/>
      </w:pPr>
      <w:r>
        <w:t>6.3. Производитель вправе с согласия Заказчика изменить цену Продукции, как в сторону увеличения, так и в сторону уменьшения. Изменение цены производится путем подписания Сторонами Уведомления об изменении цены (по форме, установленной Приложением № 13 к настоящему договору).</w:t>
      </w:r>
    </w:p>
    <w:p w:rsidR="00072F36" w:rsidRDefault="00072F36">
      <w:pPr>
        <w:spacing w:line="200" w:lineRule="atLeast"/>
        <w:jc w:val="both"/>
      </w:pPr>
      <w:r>
        <w:t>Согласованные цены могут быть изменены в сторону увеличения не чаще 1 (одного) раза в месяц.</w:t>
      </w:r>
    </w:p>
    <w:p w:rsidR="00072F36" w:rsidRDefault="00072F36">
      <w:pPr>
        <w:spacing w:line="200" w:lineRule="atLeast"/>
        <w:jc w:val="both"/>
      </w:pPr>
      <w:r>
        <w:t>Для этого с 9 (девятого) по 12 (двенадцатое) число текущего месяца Производитель должен по электронной почте на электронный адрес уполномоченного сотрудника Заказчика направить Уведомление об изменении цены (по форме, установленной Приложением № 13 к настоящему договору).</w:t>
      </w:r>
    </w:p>
    <w:p w:rsidR="00072F36" w:rsidRDefault="00072F36">
      <w:pPr>
        <w:spacing w:line="200" w:lineRule="atLeast"/>
        <w:jc w:val="both"/>
      </w:pPr>
      <w:r>
        <w:lastRenderedPageBreak/>
        <w:t xml:space="preserve">Согласованные цены могут быть изменены в сторону уменьшения путем направления Производителем Уведомления об изменении цены не </w:t>
      </w:r>
      <w:proofErr w:type="gramStart"/>
      <w:r>
        <w:t>позднее</w:t>
      </w:r>
      <w:proofErr w:type="gramEnd"/>
      <w:r>
        <w:t xml:space="preserve"> чем за три недели до даты начала действия новой цены.</w:t>
      </w:r>
    </w:p>
    <w:p w:rsidR="00072F36" w:rsidRDefault="00072F36">
      <w:pPr>
        <w:spacing w:line="200" w:lineRule="atLeast"/>
        <w:jc w:val="both"/>
      </w:pPr>
      <w:r>
        <w:t xml:space="preserve">6.4. По итогам рассмотрения Уведомления об изменении цены Заказчик вправе: </w:t>
      </w:r>
    </w:p>
    <w:p w:rsidR="00072F36" w:rsidRDefault="00072F36">
      <w:pPr>
        <w:spacing w:line="200" w:lineRule="atLeast"/>
        <w:jc w:val="both"/>
      </w:pPr>
      <w:r>
        <w:t>а) согласиться с предлагаемыми изменениями, в подтверждение чего подписать и отправить Производителю соответствующее Уведомление об изменении цены. В таком случае новые цены вступают в силу с 1 (первого) числа месяца, следующего за месяцем получения Заказчиком данного Уведомления об изменении цены</w:t>
      </w:r>
      <w:proofErr w:type="gramStart"/>
      <w:r>
        <w:t xml:space="preserve"> ,</w:t>
      </w:r>
      <w:proofErr w:type="gramEnd"/>
      <w:r>
        <w:t xml:space="preserve"> если иной момент вступления в силу не согласован Сторонами дополнительно (в том числе в самом Уведомлении об изменении цены),</w:t>
      </w:r>
    </w:p>
    <w:p w:rsidR="00072F36" w:rsidRDefault="00072F36">
      <w:pPr>
        <w:spacing w:line="200" w:lineRule="atLeast"/>
        <w:jc w:val="both"/>
      </w:pPr>
      <w:r>
        <w:t xml:space="preserve">б) отказаться от предлагаемых изменений, проинформировав об этом Производителя. Отсутствие информационного сообщения об отказе не считается согласием Заказчика с предложенными изменениями. В случае неполучения подписанного Заказчиком Уведомления об изменении </w:t>
      </w:r>
      <w:proofErr w:type="gramStart"/>
      <w:r>
        <w:t>цены</w:t>
      </w:r>
      <w:proofErr w:type="gramEnd"/>
      <w:r>
        <w:t xml:space="preserve"> равно как и в случае получения информационного сообщения Заказчика об отказе от предлагаемых изменений, начиная с 1 (первого) числа месяца, следующего за месяцем получения Заказчиком такого Уведомления, Производитель вправе прекратить поставки Продукции, изменение цены которой предлагалось в данном Уведомлении и не было согласовано Заказчиком. Прекращение поставок в этом случае не влечет применения к Производителю мер гражданско-правовой ответственности (штрафных санкций, возмещения убытков и т.д.). В случае осуществления поставок Продукции без </w:t>
      </w:r>
      <w:proofErr w:type="gramStart"/>
      <w:r>
        <w:t>наличия</w:t>
      </w:r>
      <w:proofErr w:type="gramEnd"/>
      <w:r>
        <w:t xml:space="preserve"> подписанного Заказчиком Уведомления об изменении ее цены, такая Продукция считается поставленной по ранее согласованной цене, в том числе и в случае ее приемки и оплаты Заказчиком по документам, в которых Производителем указана измененная цена. Приемка и оплата Продукции в указанном случае не является согласием Заказчика с предложенным Производителем изменением цены этой Продукции.</w:t>
      </w:r>
    </w:p>
    <w:p w:rsidR="00072F36" w:rsidRDefault="00072F36">
      <w:pPr>
        <w:spacing w:line="200" w:lineRule="atLeast"/>
        <w:jc w:val="both"/>
      </w:pPr>
      <w:proofErr w:type="gramStart"/>
      <w:r>
        <w:t>Стороны особо оговорили, что осуществление работниками Заказчика фактической приемки Продукции по товарным накладным, товарно-транспортным накладным, УПД и другим документам, в которых указаны цены, отличающиеся от установленных в Протоколе согласования ассортимента и цены (Приложение № 1) либо в подписанном Сторонами Уведомлении об изменении цены (Приложение № 13), не признается достижением соглашения Сторон об изменении цены соответствующей Продукции, поскольку такие лица не уполномочены Заказчиком</w:t>
      </w:r>
      <w:proofErr w:type="gramEnd"/>
      <w:r>
        <w:t xml:space="preserve"> своими действиями согласовывать и изменять цены, указанные в Протоколе согласования ассортимента и цены/подписанном Уведомлении об изменении цены.</w:t>
      </w:r>
    </w:p>
    <w:p w:rsidR="00072F36" w:rsidRDefault="00072F36">
      <w:pPr>
        <w:spacing w:line="200" w:lineRule="atLeast"/>
        <w:jc w:val="both"/>
      </w:pPr>
      <w:r>
        <w:t xml:space="preserve">6.5. Оплата за каждую поставленную партию Продукции производится Заказчиком с отсрочкой платежа, установленной с момента фактической передачи Продукции, которая составляет: </w:t>
      </w:r>
    </w:p>
    <w:p w:rsidR="00072F36" w:rsidRDefault="00072F36">
      <w:pPr>
        <w:spacing w:line="200" w:lineRule="atLeast"/>
        <w:jc w:val="both"/>
        <w:rPr>
          <w:color w:val="000000"/>
        </w:rPr>
      </w:pPr>
      <w:r>
        <w:t>1) при производстве продовольственной Продукции</w:t>
      </w:r>
      <w:r>
        <w:rPr>
          <w:color w:val="000000"/>
        </w:rPr>
        <w:t xml:space="preserve">, на которые срок годности установлен менее чем десять дней, - ____ рабочих дней </w:t>
      </w:r>
      <w:r>
        <w:rPr>
          <w:i/>
          <w:iCs/>
          <w:color w:val="000000"/>
        </w:rPr>
        <w:t xml:space="preserve">(согласно ФЗ «Об основах </w:t>
      </w:r>
      <w:proofErr w:type="gramStart"/>
      <w:r>
        <w:rPr>
          <w:i/>
          <w:iCs/>
          <w:color w:val="000000"/>
        </w:rPr>
        <w:t>гос. регулирования</w:t>
      </w:r>
      <w:proofErr w:type="gramEnd"/>
      <w:r>
        <w:rPr>
          <w:i/>
          <w:iCs/>
          <w:color w:val="000000"/>
        </w:rPr>
        <w:t xml:space="preserve"> торговой деятельности в РФ», срок отсрочки не может превышать 8 рабочих дней);</w:t>
      </w:r>
    </w:p>
    <w:p w:rsidR="00072F36" w:rsidRDefault="00072F36">
      <w:pPr>
        <w:pStyle w:val="ab"/>
        <w:shd w:val="clear" w:color="auto" w:fill="FFFFFF"/>
        <w:spacing w:after="0" w:line="200" w:lineRule="atLeast"/>
        <w:jc w:val="both"/>
        <w:rPr>
          <w:color w:val="000000"/>
        </w:rPr>
      </w:pPr>
      <w:r>
        <w:rPr>
          <w:color w:val="000000"/>
        </w:rPr>
        <w:t xml:space="preserve">2) при производстве продовольственной Продукции, на которые срок годности установлен от десяти до тридцати дней включительно, - ____ календарных дней </w:t>
      </w:r>
      <w:r>
        <w:rPr>
          <w:i/>
          <w:iCs/>
          <w:color w:val="000000"/>
        </w:rPr>
        <w:t xml:space="preserve">согласно ФЗ «Об основах </w:t>
      </w:r>
      <w:proofErr w:type="gramStart"/>
      <w:r>
        <w:rPr>
          <w:i/>
          <w:iCs/>
          <w:color w:val="000000"/>
        </w:rPr>
        <w:t>гос. регулирования</w:t>
      </w:r>
      <w:proofErr w:type="gramEnd"/>
      <w:r>
        <w:rPr>
          <w:i/>
          <w:iCs/>
          <w:color w:val="000000"/>
        </w:rPr>
        <w:t xml:space="preserve"> торговой деятельности в РФ», срок отсрочки не может превышать 25 календарных дней);</w:t>
      </w:r>
    </w:p>
    <w:p w:rsidR="00072F36" w:rsidRDefault="00072F36">
      <w:pPr>
        <w:pStyle w:val="ab"/>
        <w:shd w:val="clear" w:color="auto" w:fill="FFFFFF"/>
        <w:spacing w:after="0" w:line="200" w:lineRule="atLeast"/>
        <w:jc w:val="both"/>
        <w:rPr>
          <w:spacing w:val="2"/>
        </w:rPr>
      </w:pPr>
      <w:r>
        <w:rPr>
          <w:color w:val="000000"/>
        </w:rPr>
        <w:t xml:space="preserve">3) при производстве продовольственной Продукции, на которые срок годности установлен свыше тридцати дней, а также алкогольной Продукции, произведенной на территории Российской Федерации, - ___ календарных дней </w:t>
      </w:r>
      <w:r>
        <w:rPr>
          <w:i/>
          <w:iCs/>
          <w:color w:val="000000"/>
        </w:rPr>
        <w:t xml:space="preserve">(согласно ФЗ «Об основах </w:t>
      </w:r>
      <w:proofErr w:type="gramStart"/>
      <w:r>
        <w:rPr>
          <w:i/>
          <w:iCs/>
          <w:color w:val="000000"/>
        </w:rPr>
        <w:t>гос. регулирования</w:t>
      </w:r>
      <w:proofErr w:type="gramEnd"/>
      <w:r>
        <w:rPr>
          <w:i/>
          <w:iCs/>
          <w:color w:val="000000"/>
        </w:rPr>
        <w:t xml:space="preserve"> торговой деятельности в РФ», срок отсрочки не может превышать 40 календарных дней). </w:t>
      </w:r>
    </w:p>
    <w:p w:rsidR="00072F36" w:rsidRDefault="00072F36">
      <w:pPr>
        <w:spacing w:line="200" w:lineRule="atLeast"/>
        <w:jc w:val="both"/>
        <w:rPr>
          <w:bCs/>
          <w:i/>
          <w:iCs/>
          <w:color w:val="000000"/>
        </w:rPr>
      </w:pPr>
      <w:r>
        <w:rPr>
          <w:spacing w:val="2"/>
        </w:rPr>
        <w:t>При производстве непродовольственной Продукции о</w:t>
      </w:r>
      <w:r>
        <w:t>плата за каждую поставленную партию Продукции производится согласно реквизитам Производителя в течение 60 (шестидесяти) календарных дней от даты поставки.</w:t>
      </w:r>
    </w:p>
    <w:p w:rsidR="00072F36" w:rsidRDefault="00072F36">
      <w:pPr>
        <w:pStyle w:val="LO-Normal"/>
        <w:tabs>
          <w:tab w:val="left" w:pos="1219"/>
        </w:tabs>
        <w:spacing w:line="200" w:lineRule="atLeast"/>
        <w:jc w:val="both"/>
      </w:pPr>
      <w:r>
        <w:rPr>
          <w:bCs/>
          <w:i/>
          <w:iCs/>
          <w:color w:val="000000"/>
          <w:sz w:val="20"/>
        </w:rPr>
        <w:t xml:space="preserve">В случае указания в настоящем пункте сроков отсрочки, превышающих установленные ФЗ «Об основах </w:t>
      </w:r>
      <w:proofErr w:type="gramStart"/>
      <w:r>
        <w:rPr>
          <w:bCs/>
          <w:i/>
          <w:iCs/>
          <w:color w:val="000000"/>
          <w:sz w:val="20"/>
        </w:rPr>
        <w:t>гос. регулирования</w:t>
      </w:r>
      <w:proofErr w:type="gramEnd"/>
      <w:r>
        <w:rPr>
          <w:bCs/>
          <w:i/>
          <w:iCs/>
          <w:color w:val="000000"/>
          <w:sz w:val="20"/>
        </w:rPr>
        <w:t xml:space="preserve"> торговой деятельности в РФ», данные условия считаются ничтожными и расчеты производятся в максимальные сроки отсрочки, установленные данным Законом для соответствующей группы товаров. </w:t>
      </w:r>
    </w:p>
    <w:p w:rsidR="00072F36" w:rsidRDefault="00072F36">
      <w:pPr>
        <w:spacing w:line="200" w:lineRule="atLeast"/>
        <w:jc w:val="both"/>
      </w:pPr>
      <w:r>
        <w:t>Предусмотренная настоящим пунктом отсрочка оплаты Продукции не является коммерческим кредитом.</w:t>
      </w:r>
    </w:p>
    <w:p w:rsidR="00072F36" w:rsidRDefault="00072F36">
      <w:pPr>
        <w:spacing w:line="200" w:lineRule="atLeast"/>
        <w:jc w:val="both"/>
      </w:pPr>
      <w:r>
        <w:t xml:space="preserve">Стороны признают, что с момента передачи Продукции Заказчику и до момента ее оплаты Продукция не находится в залоге у Производителя. </w:t>
      </w:r>
    </w:p>
    <w:p w:rsidR="00072F36" w:rsidRDefault="00072F36">
      <w:pPr>
        <w:spacing w:line="200" w:lineRule="atLeast"/>
        <w:jc w:val="both"/>
      </w:pPr>
      <w:r>
        <w:t>Оплата Продукции производится по безналичному расчету в соответствии с требованием действующего законодательства РФ на основании счетов, выставленных Производителем.</w:t>
      </w:r>
    </w:p>
    <w:p w:rsidR="00072F36" w:rsidRDefault="00072F36">
      <w:pPr>
        <w:spacing w:line="200" w:lineRule="atLeast"/>
        <w:jc w:val="both"/>
      </w:pPr>
      <w:r>
        <w:t>6.6. Датой оплаты Продукции считается дата списания денежных сре</w:t>
      </w:r>
      <w:proofErr w:type="gramStart"/>
      <w:r>
        <w:t>дств с р</w:t>
      </w:r>
      <w:proofErr w:type="gramEnd"/>
      <w:r>
        <w:t>асчетного счета Заказчика.</w:t>
      </w:r>
    </w:p>
    <w:p w:rsidR="00072F36" w:rsidRDefault="00072F36">
      <w:pPr>
        <w:spacing w:line="200" w:lineRule="atLeast"/>
        <w:jc w:val="both"/>
      </w:pPr>
      <w:r>
        <w:t>6.7. Стороны обязуются проводить сверки взаимных расчетов, при этом документооборот осуществляется Сторонами посредством электронной почты либо с использованием EDI-документооборота. Сверки взаимных расчетов между Производителем и Заказчиком проводятся ежеквартально, а также при расторжении настоящего Договора либо по требованию одной из Сторон. Производитель обязан предоставлять информацию для проведения сверки в электронном виде по форме Приложения № 9 на электронный адрес: sverka_raschetov@magnit.ru</w:t>
      </w:r>
    </w:p>
    <w:p w:rsidR="00072F36" w:rsidRDefault="00072F36">
      <w:pPr>
        <w:spacing w:line="200" w:lineRule="atLeast"/>
        <w:jc w:val="both"/>
      </w:pPr>
      <w:r>
        <w:t>По итогам проведенной сверки расчетов Заказчик высылает Производителю акт сверки по электронной почте на адрес: ____________________________________с последующим обязательным отправлением подлинных</w:t>
      </w:r>
      <w:r>
        <w:rPr>
          <w:spacing w:val="-7"/>
        </w:rPr>
        <w:t xml:space="preserve"> экземпляров по почте. Производитель в течение трех рабочих дней с момента получения акта сверки на бумажном носителе обязуется подписать акт сверки со своей стороны или направить Заказчику мотивированные возражения.</w:t>
      </w:r>
    </w:p>
    <w:p w:rsidR="00072F36" w:rsidRDefault="00072F36">
      <w:pPr>
        <w:spacing w:line="200" w:lineRule="atLeast"/>
        <w:jc w:val="both"/>
      </w:pPr>
      <w:r>
        <w:t>Если одна из Сторон настоящего Договора хочет инициировать проведение сверки взаимных расчетов в иной период, то инициатор направляет запрос на проведение сверки другой Стороне. Контактный адрес электронной почты для инициации сверки взаимных расчетов по Договору со стороны Заказчика «Сверка расчетов с контрагентами (АО Тандер)» - sverka_raschetov@magnit.ru, со стороны Производителя - _______________________.</w:t>
      </w:r>
    </w:p>
    <w:p w:rsidR="00072F36" w:rsidRDefault="00072F36">
      <w:pPr>
        <w:spacing w:line="200" w:lineRule="atLeast"/>
        <w:jc w:val="both"/>
      </w:pPr>
      <w:r>
        <w:t>Внедрение сверки взаимных расчетов посредством использования системы EDI производится Сторонами в соответствии с п.п. 4.2.9 - 4.2.10 настоящего Договора.</w:t>
      </w:r>
    </w:p>
    <w:p w:rsidR="00072F36" w:rsidRDefault="00072F36">
      <w:pPr>
        <w:spacing w:line="200" w:lineRule="atLeast"/>
        <w:jc w:val="both"/>
      </w:pPr>
      <w:r>
        <w:lastRenderedPageBreak/>
        <w:t>6.8. За достижение Заказчиком определенного объема закупок Продукции Производитель выплачивает Заказчику вознаграждение (премию), размер, основания начисления, порядок и сроки выплаты которого указывается в Приложении № 12 к настоящему Договору. В случае согласования условия о выплате премии Производитель обязан перечислять на расчетный счет Заказчика денежные средства в сроки и в порядке, согласованные Сторонами.</w:t>
      </w:r>
      <w:r>
        <w:br/>
      </w:r>
      <w:r>
        <w:rPr>
          <w:rFonts w:eastAsia="Arial" w:cs="Arial"/>
        </w:rPr>
        <w:t>Выплата вознаграждения не допускается в</w:t>
      </w:r>
      <w:r>
        <w:t xml:space="preserve"> отношении поставки социально значимых продовольственных товаров, </w:t>
      </w:r>
      <w:r>
        <w:rPr>
          <w:rFonts w:eastAsia="Arial" w:cs="Arial"/>
        </w:rPr>
        <w:t>предусмотренных Перечнем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w:t>
      </w:r>
      <w:proofErr w:type="gramStart"/>
      <w:r>
        <w:rPr>
          <w:rFonts w:eastAsia="Arial" w:cs="Arial"/>
        </w:rPr>
        <w:t>утвержден</w:t>
      </w:r>
      <w:proofErr w:type="gramEnd"/>
      <w:r>
        <w:rPr>
          <w:rFonts w:eastAsia="Arial" w:cs="Arial"/>
        </w:rPr>
        <w:t xml:space="preserve"> постановлением Правительства РФ от 15.07.2010 № 530).</w:t>
      </w:r>
    </w:p>
    <w:p w:rsidR="00072F36" w:rsidRDefault="00072F36">
      <w:pPr>
        <w:spacing w:line="200" w:lineRule="atLeast"/>
        <w:jc w:val="both"/>
      </w:pPr>
      <w:r>
        <w:t>6.9. Заказчик имеет право удержать причитающиеся ему суммы (вознаграждения (премии), начисленные Производителю санкции и иные причитающиеся денежные средства) из суммы, подлежащей уплате за поставленную Продукцию. Размер задолженности Заказчика перед Производителем подлежит уменьшению на сумму удержанных денежных средств.</w:t>
      </w:r>
    </w:p>
    <w:p w:rsidR="00072F36" w:rsidRDefault="00072F36">
      <w:pPr>
        <w:spacing w:line="200" w:lineRule="atLeast"/>
        <w:jc w:val="both"/>
      </w:pPr>
      <w:r>
        <w:t>Наличие либо отсутствие мотивированных возражений Поставщика относительно начисления соответствующих сумм не лишает Покупателя права произвести предусмотренное настоящим пунктом удержание либо произвести зачет встречных однородных требований.</w:t>
      </w:r>
    </w:p>
    <w:p w:rsidR="00072F36" w:rsidRDefault="00072F36">
      <w:pPr>
        <w:spacing w:line="200" w:lineRule="atLeast"/>
        <w:jc w:val="both"/>
      </w:pPr>
      <w:r>
        <w:t>6.10. Проценты на сумму долга за период пользования денежными средствами по денежному обязательству, возникшему из настоящего Договора, в соответствии со ст. 317.1 Гражданского кодекса РФ Сторонами не начисляются и не подлежат уплате.</w:t>
      </w:r>
    </w:p>
    <w:p w:rsidR="00072F36" w:rsidRDefault="00072F36">
      <w:pPr>
        <w:spacing w:line="200" w:lineRule="atLeast"/>
      </w:pPr>
    </w:p>
    <w:p w:rsidR="00072F36" w:rsidRDefault="00072F36">
      <w:pPr>
        <w:spacing w:line="200" w:lineRule="atLeast"/>
        <w:jc w:val="center"/>
        <w:rPr>
          <w:b/>
          <w:bCs/>
        </w:rPr>
      </w:pPr>
      <w:r>
        <w:rPr>
          <w:b/>
          <w:bCs/>
        </w:rPr>
        <w:t>Статья 7. ОТВЕТСТВЕННОСТЬ СТОРОН</w:t>
      </w:r>
    </w:p>
    <w:p w:rsidR="00072F36" w:rsidRDefault="00072F36">
      <w:pPr>
        <w:spacing w:line="200" w:lineRule="atLeast"/>
        <w:rPr>
          <w:b/>
          <w:bCs/>
        </w:rPr>
      </w:pPr>
    </w:p>
    <w:p w:rsidR="00072F36" w:rsidRDefault="00072F36">
      <w:pPr>
        <w:spacing w:line="200" w:lineRule="atLeast"/>
        <w:jc w:val="both"/>
      </w:pPr>
      <w:r>
        <w:t>7.1. В случае производства и поставки некачественной Продукции Производитель возмещает Заказчику стоимость оплаченной некачественной Продукции в полном объеме и на основании предъявленной Заказчиком претензии дополнительно оплачивает Заказчику штрафы, предусмотренные настоящим Договором. В данном случае Заказчик имеет право на расторжение Договора в одностороннем порядке.</w:t>
      </w:r>
    </w:p>
    <w:p w:rsidR="00072F36" w:rsidRDefault="00072F36">
      <w:pPr>
        <w:spacing w:line="200" w:lineRule="atLeast"/>
        <w:jc w:val="both"/>
      </w:pPr>
      <w:r>
        <w:t>7.1.1. Производитель возмещает стоимость поставленной некачественной Продукции Заказчику на основании Претензии и реестра актов списания</w:t>
      </w:r>
      <w:r>
        <w:rPr>
          <w:spacing w:val="1"/>
        </w:rPr>
        <w:t xml:space="preserve"> Продукции в магазинах, гипермаркетах и распределительных центрах Заказчика, являющихся приложением к Претензии.</w:t>
      </w:r>
    </w:p>
    <w:p w:rsidR="00072F36" w:rsidRDefault="00072F36">
      <w:pPr>
        <w:spacing w:line="200" w:lineRule="atLeast"/>
        <w:jc w:val="both"/>
      </w:pPr>
      <w:r>
        <w:t xml:space="preserve">7.1.2. Некачественная Продукция утилизируется непосредственно в магазинах, гипермаркетах сети и на распределительных центрах Заказчика. </w:t>
      </w:r>
      <w:proofErr w:type="gramStart"/>
      <w:r>
        <w:rPr>
          <w:spacing w:val="1"/>
        </w:rPr>
        <w:t>Если Производитель не согласен с утилизацией некачественной Продукции непосредственно в магазинах, гипермаркетах сети и на Распределительных центрах, Производитель принимает на себя обязанность за свой счет осуществить возврат или произвести замену Продукции, которая не соответствует установленным стандартам, условиям настоящего Договора о Продукции или действующему законодательству в течение 7 дней с момента получения претензии.</w:t>
      </w:r>
      <w:proofErr w:type="gramEnd"/>
    </w:p>
    <w:p w:rsidR="00072F36" w:rsidRDefault="00072F36">
      <w:pPr>
        <w:spacing w:line="200" w:lineRule="atLeast"/>
        <w:jc w:val="both"/>
      </w:pPr>
      <w:r>
        <w:t xml:space="preserve">7.1.3. В случае производства и поставки некачественной Продукции, когда такое нарушение выявлено в порядке, установленном п. 5.4. </w:t>
      </w:r>
      <w:proofErr w:type="gramStart"/>
      <w:r>
        <w:t xml:space="preserve">Договора, либо когда такое нарушение выявлено в ином порядке, но на основании экспертиз (в том числе в виде заключений, протоколов испытаний и т.д.), проведенных </w:t>
      </w:r>
      <w:r>
        <w:rPr>
          <w:color w:val="000000"/>
        </w:rPr>
        <w:t xml:space="preserve">специализированными лабораториями при органах Роспотребнадзора, ЦСМ и иными специализированными лабораториями (включая, выявление нарушений </w:t>
      </w:r>
      <w:r>
        <w:t>Роспотребнадзором и иными контролирующими органами), Производитель оплачивает Заказчику на основании Претензии штрафы в следующем размере:</w:t>
      </w:r>
      <w:proofErr w:type="gramEnd"/>
    </w:p>
    <w:p w:rsidR="00072F36" w:rsidRDefault="00072F36">
      <w:pPr>
        <w:spacing w:line="200" w:lineRule="atLeast"/>
        <w:jc w:val="both"/>
      </w:pPr>
      <w:r>
        <w:t>1) за первый - четвертый случай производства и поставки некачественной Продукции в течение календарного года:</w:t>
      </w:r>
    </w:p>
    <w:p w:rsidR="00072F36" w:rsidRDefault="00072F36">
      <w:pPr>
        <w:spacing w:line="200" w:lineRule="atLeast"/>
        <w:jc w:val="both"/>
      </w:pPr>
      <w:r>
        <w:t>-     50 000 руб. за каждый случай при товарообороте за отчетный период в размере до 1 000 000 руб.;</w:t>
      </w:r>
    </w:p>
    <w:p w:rsidR="00072F36" w:rsidRDefault="00072F36">
      <w:pPr>
        <w:spacing w:line="200" w:lineRule="atLeast"/>
        <w:jc w:val="both"/>
      </w:pPr>
      <w:r>
        <w:t>-    100 000 руб. за каждый случай при товарообороте за отчетный период в размере от 1 000 001 до 5 000 000 руб.;</w:t>
      </w:r>
    </w:p>
    <w:p w:rsidR="00072F36" w:rsidRDefault="00072F36">
      <w:pPr>
        <w:spacing w:line="200" w:lineRule="atLeast"/>
        <w:jc w:val="both"/>
      </w:pPr>
      <w:r>
        <w:t xml:space="preserve">-    300 000 руб. за каждый случай при товарообороте за отчетный период в размере от 5 000 001 до 10 000 000 руб.; </w:t>
      </w:r>
    </w:p>
    <w:p w:rsidR="00072F36" w:rsidRDefault="00072F36">
      <w:pPr>
        <w:spacing w:line="200" w:lineRule="atLeast"/>
        <w:jc w:val="both"/>
      </w:pPr>
      <w:r>
        <w:t>-    500 000 руб. за каждый случай при товарообороте за отчетный период в размере от 10 000 001 до 20 000 000 руб.;</w:t>
      </w:r>
    </w:p>
    <w:p w:rsidR="00072F36" w:rsidRDefault="00072F36">
      <w:pPr>
        <w:spacing w:line="200" w:lineRule="atLeast"/>
        <w:jc w:val="both"/>
      </w:pPr>
      <w:r>
        <w:t xml:space="preserve">- 1 000 000 руб. за каждый случай при товарообороте за отчетный период в размере от 20 000 001 до 40 000 000 руб.; </w:t>
      </w:r>
    </w:p>
    <w:p w:rsidR="00072F36" w:rsidRDefault="00072F36">
      <w:pPr>
        <w:spacing w:line="200" w:lineRule="atLeast"/>
        <w:jc w:val="both"/>
      </w:pPr>
      <w:r>
        <w:t xml:space="preserve">- 1 500 000 руб. за каждый случай при товарообороте за отчетный период в размере свыше 40 000 001 руб. </w:t>
      </w:r>
    </w:p>
    <w:p w:rsidR="00072F36" w:rsidRDefault="00072F36">
      <w:pPr>
        <w:spacing w:line="200" w:lineRule="atLeast"/>
        <w:jc w:val="both"/>
      </w:pPr>
      <w:r>
        <w:t xml:space="preserve">2) за пятый - десятый случай производства и поставки некачественной Продукции в течение календарного года сумма штрафа увеличивается в два раза за каждый случай; </w:t>
      </w:r>
    </w:p>
    <w:p w:rsidR="00072F36" w:rsidRDefault="00072F36">
      <w:pPr>
        <w:spacing w:line="200" w:lineRule="atLeast"/>
        <w:jc w:val="both"/>
      </w:pPr>
      <w:r>
        <w:t xml:space="preserve">3) за одиннадцатый - пятнадцатый случай производства и поставки некачественной Продукции в течение календарного года сумма штрафа увеличивается в три раза за каждый случай; </w:t>
      </w:r>
    </w:p>
    <w:p w:rsidR="00072F36" w:rsidRDefault="00072F36">
      <w:pPr>
        <w:spacing w:line="200" w:lineRule="atLeast"/>
        <w:jc w:val="both"/>
        <w:rPr>
          <w:spacing w:val="-2"/>
        </w:rPr>
      </w:pPr>
      <w:r>
        <w:t>4) за шестнадцатый и более случай производства и поставки некачественной Продукции в течение календарного года сумма штрафа увеличивается в четыре раза за каждый случай.</w:t>
      </w:r>
    </w:p>
    <w:p w:rsidR="00072F36" w:rsidRDefault="00072F36">
      <w:pPr>
        <w:spacing w:line="200" w:lineRule="atLeast"/>
        <w:jc w:val="both"/>
        <w:rPr>
          <w:spacing w:val="-2"/>
        </w:rPr>
      </w:pPr>
      <w:r>
        <w:rPr>
          <w:spacing w:val="-2"/>
        </w:rPr>
        <w:t xml:space="preserve">В остальных случаях производства и поставки некачественной Продукции Производитель оплачивает Заказчику на основании претензии штрафы в размере 5 % (пять процентов) от стоимости всей партии Продукции, в которой выявлены указанные нарушения. За каждое последующее подобное нарушение в пределах календарного года размер штрафа увеличивается на 5 % (пять процентов), но не более 15 % (пятнадцать процентов) от стоимости всей партии товара, в которой выявлены указанные нарушения. </w:t>
      </w:r>
    </w:p>
    <w:p w:rsidR="00072F36" w:rsidRDefault="00072F36">
      <w:pPr>
        <w:spacing w:line="200" w:lineRule="atLeast"/>
        <w:jc w:val="both"/>
      </w:pPr>
      <w:r>
        <w:rPr>
          <w:spacing w:val="-2"/>
        </w:rPr>
        <w:t>Для целей применения настоящего пункта под «Товарооборотом</w:t>
      </w:r>
      <w:r>
        <w:t xml:space="preserve">» понимается общая стоимость всего ассортимента, производимой для Заказчика Продукции с НДС, поставленной Производителем в адрес Заказчика за отчетный период. Под отчетным периодом понимается календарный месяц, в котором выявлено нарушение. </w:t>
      </w:r>
    </w:p>
    <w:p w:rsidR="00072F36" w:rsidRDefault="00072F36">
      <w:pPr>
        <w:spacing w:line="200" w:lineRule="atLeast"/>
        <w:jc w:val="both"/>
      </w:pPr>
      <w:r>
        <w:lastRenderedPageBreak/>
        <w:t xml:space="preserve">Для целей применения настоящего пункта под производством и поставкой некачественной Продукции понимается каждый случай производства и поставки некачественной Продукции одного и того же, либо различных наименований из ассортимента, согласованного в Приложении № 1. </w:t>
      </w:r>
    </w:p>
    <w:p w:rsidR="00072F36" w:rsidRDefault="00072F36">
      <w:pPr>
        <w:spacing w:line="200" w:lineRule="atLeast"/>
        <w:jc w:val="both"/>
      </w:pPr>
      <w:r>
        <w:t>7.2. Убытки, причиненные Заказчику в результате поставки и последующей реализации потребителям некачественной Продукции, взыскиваются сверх неустойки, установленной в п. 7.1.3 настоящего Договора.</w:t>
      </w:r>
    </w:p>
    <w:p w:rsidR="00072F36" w:rsidRDefault="00072F36">
      <w:pPr>
        <w:spacing w:line="200" w:lineRule="atLeast"/>
        <w:jc w:val="both"/>
      </w:pPr>
      <w:r>
        <w:t>7.3. Заказчик вправе предъявить Производителю претензии (требования) по качеству Продукции при условии, что они обнаружены в течение срока годности товара.</w:t>
      </w:r>
    </w:p>
    <w:p w:rsidR="00072F36" w:rsidRDefault="00072F36">
      <w:pPr>
        <w:spacing w:line="200" w:lineRule="atLeast"/>
        <w:jc w:val="both"/>
      </w:pPr>
      <w:r>
        <w:t xml:space="preserve">7.4.1. В случае непоставки определенного вида Продукции в соответствии с направленным Заказчиком заказом, по требованию Заказчика Производитель за каждый факт непоставки выплачивает штраф в размере 15 % (пятнадцать процентов) от стоимости всей подлежащей поставке партии этой Продукции. Непоставкой определенного вида Продукции считается полное неисполнение заказа Заказчика в части поставки данного вида Продукции даже при полной/частичной поставке иной Продукции, </w:t>
      </w:r>
      <w:proofErr w:type="gramStart"/>
      <w:r>
        <w:t>включенных</w:t>
      </w:r>
      <w:proofErr w:type="gramEnd"/>
      <w:r>
        <w:t xml:space="preserve"> в этот же заказ Заказчика. </w:t>
      </w:r>
    </w:p>
    <w:p w:rsidR="00072F36" w:rsidRDefault="00072F36">
      <w:pPr>
        <w:spacing w:line="200" w:lineRule="atLeast"/>
        <w:jc w:val="both"/>
      </w:pPr>
      <w:r>
        <w:t>7.4.2. В случае недопоставки определенного вида Продукции в соответствии с направленным Заказчиком заказом, по требованию Заказчика Производитель за каждый факт недопоставки выплачивает штраф в размере 15 % (пятнадцать процентов) от стоимости недопоставленной Продукции. Недопоставкой определенного вида Продукции считается частичное исполнение заказа Заказчика в части поставки этой Продукции. Штраф за недопоставку определенного вида Продукции выставляется в случае, если его фактически поставленное количество составляет менее 98 % (</w:t>
      </w:r>
      <w:proofErr w:type="gramStart"/>
      <w:r>
        <w:t>девяносто восьми</w:t>
      </w:r>
      <w:proofErr w:type="gramEnd"/>
      <w:r>
        <w:t xml:space="preserve"> процентов) количества, предусмотренного соответствующим заказом Заказчика.</w:t>
      </w:r>
    </w:p>
    <w:p w:rsidR="00072F36" w:rsidRDefault="00072F36">
      <w:pPr>
        <w:spacing w:line="200" w:lineRule="atLeast"/>
        <w:jc w:val="both"/>
      </w:pPr>
      <w:r>
        <w:t>7.4.3. В случае несоблюдения срока поставки, установленного Договором либо соответствующим Заказом Заказчика, либо Графика поставки (при его наличии), согласованного Сторонами, Заказчик вправе по своему выбору либо принять такую Продукцию, поставленную с нарушением, либо отказаться от ее приемки. При этом независимо от того, принял Заказчик такую Продукцию или отказался от ее приемки, за каждый факт нарушения Производитель по требованию Заказчика выплачивает штраф в размере 15 % (пятнадцать процентов) от стоимости всей партии Продукции, поставленной с нарушением срока поставки/Графика поставки.</w:t>
      </w:r>
    </w:p>
    <w:p w:rsidR="00072F36" w:rsidRDefault="00072F36">
      <w:pPr>
        <w:spacing w:line="200" w:lineRule="atLeast"/>
        <w:jc w:val="both"/>
      </w:pPr>
      <w:r>
        <w:t xml:space="preserve">7.4.4. При допущении Производителем одновременно нескольких нарушений из числа предусмотренных п.п. 7.4.2.-7.4.3 настоящего Приложения в отношении поставки определенного вида Продукции в рамках одного заказа, Заказчик </w:t>
      </w:r>
      <w:proofErr w:type="gramStart"/>
      <w:r>
        <w:t>имеет право самостоятельно выбрать по какому/каким из данных оснований ему следует</w:t>
      </w:r>
      <w:proofErr w:type="gramEnd"/>
      <w:r>
        <w:t xml:space="preserve"> произвести начисление установленных настоящим Договором штрафных санкций. При этом совокупный размер штрафных санкций за все нарушения из числа предусмотренных п.п. 7.4.2.-7.4.3 настоящего Приложения в отношении поставки определенного вида Продукции в рамках одного заказа не может превышать 15 % (пятнадцать процентов) от стоимости всей недопоставленной/несвоевременно поставленной Продукции определенного вида.</w:t>
      </w:r>
    </w:p>
    <w:p w:rsidR="00072F36" w:rsidRDefault="00072F36">
      <w:pPr>
        <w:spacing w:line="200" w:lineRule="atLeast"/>
        <w:jc w:val="both"/>
      </w:pPr>
      <w:r>
        <w:t>7.5. В случае поставки Продукции, не соответствующей условиям п. 5.5 настоящего Договора, Производитель уплачивает Заказчику штраф в размере 5 % (пять процентов) от суммы всей партии Продукции, в которой обнаружены недостатки. При повторном нарушении Производителем п. 5.5 Заказчик вправе расторгнуть Договор в одностороннем порядке, уведомив Производителя за 5 (пять) дней до даты расторжения. Если Продукция, поставляемая по настоящему Договору, не прошла выборочную верификацию, в соответствии с условиями настоящего Договора</w:t>
      </w:r>
      <w:r>
        <w:rPr>
          <w:rFonts w:eastAsia="Arial"/>
        </w:rPr>
        <w:t xml:space="preserve">, о чем свидетельствует составленный Заказчиком Акт, </w:t>
      </w:r>
      <w:r>
        <w:t>Производитель выплачивает Заказчику штраф в размере 3 % (три процента) от стоимости всей партии, в которой были выявлены нарушения.</w:t>
      </w:r>
    </w:p>
    <w:p w:rsidR="00072F36" w:rsidRDefault="00072F36">
      <w:pPr>
        <w:spacing w:line="200" w:lineRule="atLeast"/>
        <w:jc w:val="both"/>
      </w:pPr>
      <w:r>
        <w:t>7.6. </w:t>
      </w:r>
      <w:proofErr w:type="gramStart"/>
      <w:r>
        <w:t>В случае невыполнения Производителем п. 6.1 настоящего Договора и осуществления поставки Продукции по ценам отличным от цен, согласованных Сторонами в Протоколе согласования ассортимента и цены (Приложение № 1) либо в подписанном Сторонами Уведомлении об изменении цены (Приложение № 13), Производитель обязан возместить Заказчику всю сумму отклонений от согласованных Сторонами цен, а также дополнительно оплатить Заказчику штраф в размере 15 % (пятнадцать процентов) от</w:t>
      </w:r>
      <w:proofErr w:type="gramEnd"/>
      <w:r>
        <w:t xml:space="preserve"> суммы отклонений от согласованных цен. В случае повторного нарушения Производителем п. 6.1 Договора, Заказчик вправе отказаться от приемки поставляемой Продукции с последующим расторжением Договора в одностороннем порядке.</w:t>
      </w:r>
    </w:p>
    <w:p w:rsidR="00072F36" w:rsidRDefault="00072F36">
      <w:pPr>
        <w:spacing w:line="200" w:lineRule="atLeast"/>
        <w:jc w:val="both"/>
        <w:rPr>
          <w:color w:val="000000"/>
          <w:spacing w:val="1"/>
        </w:rPr>
      </w:pPr>
      <w:r>
        <w:t>7.7. В случае возврата Производителю некачественной Продукции Производитель обязуется компенсировать Заказчику операционные расходы по подготовке Продукции к возврату в размере 9 % (девять процентов) от суммы возврата всей партии некачественной Продукции, в противном случае Заказчик оставляет за собой право утилизировать некачественную Продукцию в магазинах своей торговой сети с предоставлением соответствующих актов Производителю. В размер компенсации не входит стоимость транспортировки Продукции от склада Заказчика до Производителя.</w:t>
      </w:r>
    </w:p>
    <w:p w:rsidR="00072F36" w:rsidRDefault="00072F36">
      <w:pPr>
        <w:shd w:val="clear" w:color="auto" w:fill="FFFFFF"/>
        <w:tabs>
          <w:tab w:val="left" w:pos="0"/>
          <w:tab w:val="left" w:pos="375"/>
        </w:tabs>
        <w:spacing w:line="200" w:lineRule="atLeast"/>
        <w:jc w:val="both"/>
        <w:rPr>
          <w:color w:val="000000"/>
          <w:spacing w:val="1"/>
        </w:rPr>
      </w:pPr>
      <w:r>
        <w:rPr>
          <w:color w:val="000000"/>
          <w:spacing w:val="1"/>
        </w:rPr>
        <w:t>7.8. </w:t>
      </w:r>
      <w:r>
        <w:rPr>
          <w:color w:val="000000"/>
          <w:spacing w:val="1"/>
          <w:lang/>
        </w:rPr>
        <w:t xml:space="preserve">При необоснованном отказе Производителя в правах </w:t>
      </w:r>
      <w:r>
        <w:rPr>
          <w:color w:val="000000"/>
          <w:spacing w:val="1"/>
        </w:rPr>
        <w:t xml:space="preserve">Заказчика, </w:t>
      </w:r>
      <w:r>
        <w:rPr>
          <w:color w:val="000000"/>
          <w:spacing w:val="1"/>
          <w:lang/>
        </w:rPr>
        <w:t xml:space="preserve">регламентированных п. 5.7.1. настоящего </w:t>
      </w:r>
      <w:r>
        <w:rPr>
          <w:color w:val="000000"/>
        </w:rPr>
        <w:t>Д</w:t>
      </w:r>
      <w:r>
        <w:rPr>
          <w:color w:val="000000"/>
          <w:spacing w:val="1"/>
          <w:lang/>
        </w:rPr>
        <w:t>оговора, и при несоблюдении п. 5.7.2. Производитель уплачивает Заказчику штраф в размере 25 </w:t>
      </w:r>
      <w:r>
        <w:rPr>
          <w:color w:val="000000"/>
          <w:spacing w:val="1"/>
        </w:rPr>
        <w:t xml:space="preserve">000 </w:t>
      </w:r>
      <w:r>
        <w:rPr>
          <w:color w:val="000000"/>
          <w:spacing w:val="1"/>
          <w:lang/>
        </w:rPr>
        <w:t>(</w:t>
      </w:r>
      <w:r>
        <w:rPr>
          <w:color w:val="000000"/>
          <w:spacing w:val="1"/>
        </w:rPr>
        <w:t>двадцать</w:t>
      </w:r>
      <w:r>
        <w:rPr>
          <w:color w:val="000000"/>
          <w:spacing w:val="1"/>
          <w:lang/>
        </w:rPr>
        <w:t xml:space="preserve"> </w:t>
      </w:r>
      <w:r>
        <w:rPr>
          <w:color w:val="000000"/>
          <w:spacing w:val="1"/>
        </w:rPr>
        <w:t>пять</w:t>
      </w:r>
      <w:r>
        <w:rPr>
          <w:color w:val="000000"/>
          <w:spacing w:val="1"/>
          <w:lang/>
        </w:rPr>
        <w:t xml:space="preserve"> тысяч</w:t>
      </w:r>
      <w:r>
        <w:rPr>
          <w:color w:val="000000"/>
          <w:spacing w:val="1"/>
        </w:rPr>
        <w:t>) рублей.</w:t>
      </w:r>
      <w:r>
        <w:rPr>
          <w:color w:val="000000"/>
          <w:spacing w:val="1"/>
          <w:lang/>
        </w:rPr>
        <w:t xml:space="preserve"> </w:t>
      </w:r>
    </w:p>
    <w:p w:rsidR="00072F36" w:rsidRDefault="00072F36">
      <w:pPr>
        <w:shd w:val="clear" w:color="auto" w:fill="FFFFFF"/>
        <w:tabs>
          <w:tab w:val="left" w:pos="0"/>
          <w:tab w:val="left" w:pos="375"/>
        </w:tabs>
        <w:spacing w:line="200" w:lineRule="atLeast"/>
        <w:jc w:val="both"/>
      </w:pPr>
      <w:r>
        <w:rPr>
          <w:color w:val="000000"/>
          <w:spacing w:val="1"/>
        </w:rPr>
        <w:t>7.9. В случае нарушения п. 5.2. Договора Производитель уплачивает штраф в размере 30 % (тридцать процентов) от суммы Продукции с ненадлежащим сроком годности.</w:t>
      </w:r>
    </w:p>
    <w:p w:rsidR="00072F36" w:rsidRDefault="00072F36">
      <w:pPr>
        <w:spacing w:line="200" w:lineRule="atLeast"/>
        <w:jc w:val="both"/>
      </w:pPr>
      <w:r>
        <w:t>7.10. </w:t>
      </w:r>
      <w:proofErr w:type="gramStart"/>
      <w:r>
        <w:rPr>
          <w:rFonts w:eastAsia="Lucida Sans Unicode"/>
        </w:rPr>
        <w:t>В случае непредставления товарнотранспортных, товаросопроводительных, коммерческих документов (накладных, ТТН, УПД, документов, подтверждающих качество и безопасность Продукции, счетов-фактур и прочих документов, предусмотренных настоящим Договором и являющихся обязательными в соответствии с нормами действующего законодательства РФ), либо непредставления надлежащим образом оформленных в соответствии с требованиями действующего законодательства и положениями настоящего Договора документов (в том числе при непредставлении Производителем подтверждения полномочий лиц, подписавших указанные</w:t>
      </w:r>
      <w:proofErr w:type="gramEnd"/>
      <w:r>
        <w:rPr>
          <w:rFonts w:eastAsia="Lucida Sans Unicode"/>
        </w:rPr>
        <w:t xml:space="preserve"> документы) в срок, предусмотренный п. 4.5.1.1 Договора, Производитель по требованию Заказчика обязан выплатить штраф в размере 5 % (пять процентов) от стоимости всей партии Продукции, в которой выявлены указанные нарушения либо в отношении которой не предоставлены надлежаще оформленные документы.</w:t>
      </w:r>
    </w:p>
    <w:p w:rsidR="00072F36" w:rsidRDefault="00072F36">
      <w:pPr>
        <w:spacing w:line="200" w:lineRule="atLeast"/>
        <w:jc w:val="both"/>
        <w:rPr>
          <w:color w:val="000000"/>
          <w:spacing w:val="1"/>
          <w:lang/>
        </w:rPr>
      </w:pPr>
      <w:r>
        <w:lastRenderedPageBreak/>
        <w:t>7.11. </w:t>
      </w:r>
      <w:r>
        <w:rPr>
          <w:color w:val="000000"/>
          <w:spacing w:val="1"/>
          <w:lang/>
        </w:rPr>
        <w:t xml:space="preserve">В случае предъявления к Заказчику третьими лицами требований о компенсации материального ущерба и/или морального вреда, явившегося следствием недостатков </w:t>
      </w:r>
      <w:r>
        <w:rPr>
          <w:color w:val="000000"/>
          <w:spacing w:val="1"/>
        </w:rPr>
        <w:t>П</w:t>
      </w:r>
      <w:r>
        <w:rPr>
          <w:color w:val="000000"/>
          <w:spacing w:val="1"/>
          <w:lang/>
        </w:rPr>
        <w:t>родукции, за которые отвечает Производитель, Производитель обязан возместить все возникшие документально подтвержденные расходы Заказчика.</w:t>
      </w:r>
    </w:p>
    <w:p w:rsidR="00072F36" w:rsidRDefault="00072F36">
      <w:pPr>
        <w:spacing w:line="200" w:lineRule="atLeast"/>
        <w:jc w:val="both"/>
        <w:rPr>
          <w:color w:val="000000"/>
          <w:spacing w:val="1"/>
        </w:rPr>
      </w:pPr>
      <w:r>
        <w:rPr>
          <w:color w:val="000000"/>
          <w:spacing w:val="1"/>
          <w:lang/>
        </w:rPr>
        <w:t>7.</w:t>
      </w:r>
      <w:r>
        <w:rPr>
          <w:color w:val="000000"/>
          <w:spacing w:val="1"/>
        </w:rPr>
        <w:t>12</w:t>
      </w:r>
      <w:r>
        <w:rPr>
          <w:color w:val="000000"/>
          <w:spacing w:val="1"/>
          <w:lang/>
        </w:rPr>
        <w:t>. </w:t>
      </w:r>
      <w:r>
        <w:rPr>
          <w:color w:val="000000"/>
          <w:spacing w:val="1"/>
        </w:rPr>
        <w:t>Е</w:t>
      </w:r>
      <w:r>
        <w:rPr>
          <w:color w:val="000000"/>
          <w:spacing w:val="1"/>
          <w:lang/>
        </w:rPr>
        <w:t xml:space="preserve">сли Заказчик привлечен компетентным органом власти к ответственности за недостатки </w:t>
      </w:r>
      <w:r>
        <w:rPr>
          <w:color w:val="000000"/>
          <w:spacing w:val="1"/>
        </w:rPr>
        <w:t>П</w:t>
      </w:r>
      <w:r>
        <w:rPr>
          <w:color w:val="000000"/>
          <w:spacing w:val="1"/>
          <w:lang/>
        </w:rPr>
        <w:t xml:space="preserve">родукции, за которые отвечает Производитель, Производитель обязан возместить все возникшие документально подтвержденные расходы </w:t>
      </w:r>
      <w:r>
        <w:rPr>
          <w:color w:val="000000"/>
          <w:spacing w:val="1"/>
        </w:rPr>
        <w:t>Заказчика.</w:t>
      </w:r>
    </w:p>
    <w:p w:rsidR="00072F36" w:rsidRDefault="00072F36">
      <w:pPr>
        <w:spacing w:line="200" w:lineRule="atLeast"/>
        <w:jc w:val="both"/>
      </w:pPr>
      <w:r>
        <w:rPr>
          <w:color w:val="000000"/>
          <w:spacing w:val="1"/>
        </w:rPr>
        <w:t>7.13. </w:t>
      </w:r>
      <w:r>
        <w:t>Уплата штрафных санкций и возмещений (компенсаций) не освобождает Стороны от надлежащего выполнения условий настоящего договора в полном объеме.</w:t>
      </w:r>
    </w:p>
    <w:p w:rsidR="00072F36" w:rsidRDefault="00072F36">
      <w:pPr>
        <w:spacing w:line="200" w:lineRule="atLeast"/>
        <w:jc w:val="both"/>
      </w:pPr>
      <w:r>
        <w:t>7.15. Претензия (требование) должна быть подтверждена актами и/или иными необходимыми документами, составленными уполномоченными представителями Заказчика. Производитель обязуется рассмотреть претензию в течени</w:t>
      </w:r>
      <w:proofErr w:type="gramStart"/>
      <w:r>
        <w:t>и</w:t>
      </w:r>
      <w:proofErr w:type="gramEnd"/>
      <w:r>
        <w:t xml:space="preserve"> 7 (семи) календарных дней с момента её получения и либо удовлетворить (оплатить) ее в указанный срок либо предоставить мотивированные возражения относительно указанных в Претензии требований и обстоятельств.</w:t>
      </w:r>
    </w:p>
    <w:p w:rsidR="00072F36" w:rsidRDefault="00072F36">
      <w:pPr>
        <w:spacing w:line="200" w:lineRule="atLeast"/>
        <w:jc w:val="both"/>
      </w:pPr>
      <w:r>
        <w:t xml:space="preserve">7.16. Все споры между Сторонами, возникающие из настоящего Договора или в связи с ним, разрешаются в претензионном порядке. Порядок и сроки направления отдельных видов претензий и ответов на такие претензии установлены настоящим Договором. </w:t>
      </w:r>
      <w:proofErr w:type="gramStart"/>
      <w:r>
        <w:t>В прочих случаях претензия должна быть подписана надлежаще уполномоченным лицом и направлена другой Стороне почтовым/курьерским отправлением по адресу, указанному в Статье 11 «Адреса и реквизиты Сторон» настоящего Договора, либо в виде скан-копии на согласованный Сторонами адрес электронной почты соответствующей Стороны, либо с использованием EDI-документооборота (внедрение претензионного порядка с использованием системы EDI производится Сторонами в соответствии с пунктами настоящего Договора</w:t>
      </w:r>
      <w:proofErr w:type="gramEnd"/>
      <w:r>
        <w:t>). Сторона, получившая претензию, должна аналогичным способом в течение 7 (семи) календарных дней предоставить на нее мотивированный ответ.</w:t>
      </w:r>
    </w:p>
    <w:p w:rsidR="00072F36" w:rsidRDefault="00072F36">
      <w:pPr>
        <w:spacing w:line="200" w:lineRule="atLeast"/>
        <w:jc w:val="both"/>
      </w:pPr>
      <w:r>
        <w:t xml:space="preserve">7.17. В случае ненаправления Производителем Заказчику мотивированных возражений на поступившую претензию в установленный настоящим договором срок для ответа, требования, указанные в данной претензии, считаются признанными Производителем в полном объеме, в том числе по смыслу ст. 203 Гражданского кодекса РФ. В этом случае датой признания Производителем требований Заказчика будет считаться дата, следующая за последним </w:t>
      </w:r>
      <w:proofErr w:type="gramStart"/>
      <w:r>
        <w:t>днем</w:t>
      </w:r>
      <w:proofErr w:type="gramEnd"/>
      <w:r>
        <w:t xml:space="preserve"> установленного для ответа срока.</w:t>
      </w:r>
    </w:p>
    <w:p w:rsidR="00072F36" w:rsidRDefault="00072F36">
      <w:pPr>
        <w:spacing w:line="200" w:lineRule="atLeast"/>
        <w:jc w:val="both"/>
        <w:rPr>
          <w:color w:val="000000"/>
          <w:spacing w:val="-1"/>
          <w:lang/>
        </w:rPr>
      </w:pPr>
      <w:r>
        <w:t>7.18. При недостижении согласия в предусмотренном настоящим Договором претензионном порядке, все споры и разногласия передаются на рассмотрение в Арбитражный суд Краснодарского края.</w:t>
      </w:r>
    </w:p>
    <w:p w:rsidR="00072F36" w:rsidRDefault="00072F36">
      <w:pPr>
        <w:pStyle w:val="ab"/>
        <w:shd w:val="clear" w:color="auto" w:fill="FFFFFF"/>
        <w:tabs>
          <w:tab w:val="left" w:pos="375"/>
          <w:tab w:val="left" w:pos="450"/>
        </w:tabs>
        <w:snapToGrid w:val="0"/>
        <w:spacing w:after="0" w:line="200" w:lineRule="atLeast"/>
        <w:jc w:val="both"/>
        <w:rPr>
          <w:color w:val="000000"/>
          <w:spacing w:val="-1"/>
          <w:lang/>
        </w:rPr>
      </w:pPr>
    </w:p>
    <w:p w:rsidR="00072F36" w:rsidRDefault="00072F36">
      <w:pPr>
        <w:shd w:val="clear" w:color="auto" w:fill="FFFFFF"/>
        <w:tabs>
          <w:tab w:val="left" w:pos="0"/>
          <w:tab w:val="left" w:pos="375"/>
        </w:tabs>
        <w:spacing w:line="200" w:lineRule="atLeast"/>
        <w:jc w:val="center"/>
        <w:rPr>
          <w:b/>
          <w:bCs/>
          <w:color w:val="000000"/>
          <w:spacing w:val="1"/>
        </w:rPr>
      </w:pPr>
      <w:r>
        <w:rPr>
          <w:b/>
          <w:bCs/>
          <w:color w:val="000000"/>
          <w:spacing w:val="1"/>
        </w:rPr>
        <w:t>Статья 8. ФОРС-МАЖОР</w:t>
      </w:r>
    </w:p>
    <w:p w:rsidR="00072F36" w:rsidRDefault="00072F36">
      <w:pPr>
        <w:shd w:val="clear" w:color="auto" w:fill="FFFFFF"/>
        <w:tabs>
          <w:tab w:val="left" w:pos="0"/>
          <w:tab w:val="left" w:pos="375"/>
        </w:tabs>
        <w:spacing w:line="200" w:lineRule="atLeast"/>
        <w:jc w:val="both"/>
        <w:rPr>
          <w:b/>
          <w:bCs/>
          <w:color w:val="000000"/>
          <w:spacing w:val="1"/>
        </w:rPr>
      </w:pPr>
    </w:p>
    <w:p w:rsidR="00072F36" w:rsidRDefault="00072F36">
      <w:pPr>
        <w:spacing w:line="200" w:lineRule="atLeast"/>
        <w:jc w:val="both"/>
      </w:pPr>
      <w:r>
        <w:t>8.1. Под форс-мажором Стороны понимают обстоятельства непреодолимой силы, определяемые в соответствии с действующим законодательством Российской Федерации (ч. 3 ст. 401 ГК РФ).</w:t>
      </w:r>
    </w:p>
    <w:p w:rsidR="00072F36" w:rsidRDefault="00072F36">
      <w:pPr>
        <w:spacing w:line="200" w:lineRule="atLeast"/>
        <w:jc w:val="both"/>
      </w:pPr>
      <w:r>
        <w:t>8.2. Стороны вправе снять с себя ответственность за несвоевременное выполнение обязательств, обусловленное обстоятельствами, находящимися вне контроля Сторон и непосредственно влияющими на исполнение обязательств, включая: эпидемии, блокады, эмбарго, землетрясения, наводнения, пожары, другие стихийные бедствия.</w:t>
      </w:r>
    </w:p>
    <w:p w:rsidR="00072F36" w:rsidRDefault="00072F36">
      <w:pPr>
        <w:spacing w:line="200" w:lineRule="atLeast"/>
        <w:jc w:val="both"/>
      </w:pPr>
      <w:r>
        <w:t>8.3. О наступлении обстоятельств непреодолимой силы Сторона, неисполнение обязательств которой вызвано такими обстоятельствами, уведомляет другую Сторону не позднее 15 (пятнадцати) суток со дня их наступления с приложением документов, подтверждающих наличие указанных обстоятельств. В этом случае срок выполнения обязательств отодвигается на срок действия обстоятельств непреодолимой силы.</w:t>
      </w:r>
    </w:p>
    <w:p w:rsidR="00072F36" w:rsidRDefault="00072F36">
      <w:pPr>
        <w:spacing w:line="200" w:lineRule="atLeast"/>
        <w:jc w:val="both"/>
      </w:pPr>
      <w:r>
        <w:t>Если обстоятельства, указанные в п. 8.2 будут действовать в течение одного месяца, любая из Сторон вправе расторгнуть Договор, исполнив при этом финансовые обязательства.</w:t>
      </w:r>
    </w:p>
    <w:p w:rsidR="00072F36" w:rsidRDefault="00072F36">
      <w:pPr>
        <w:spacing w:line="200" w:lineRule="atLeast"/>
      </w:pPr>
    </w:p>
    <w:p w:rsidR="00072F36" w:rsidRDefault="00072F36">
      <w:pPr>
        <w:spacing w:line="200" w:lineRule="atLeast"/>
        <w:jc w:val="center"/>
        <w:rPr>
          <w:b/>
          <w:bCs/>
        </w:rPr>
      </w:pPr>
      <w:r>
        <w:rPr>
          <w:b/>
          <w:bCs/>
        </w:rPr>
        <w:t>Статья 9. СРОК ДЕЙСТВИЯ И ОСНОВАНИЯ РАСТОРЖЕНИЯ ДОГОВОРА</w:t>
      </w:r>
    </w:p>
    <w:p w:rsidR="00072F36" w:rsidRDefault="00072F36">
      <w:pPr>
        <w:spacing w:line="200" w:lineRule="atLeast"/>
        <w:rPr>
          <w:b/>
          <w:bCs/>
        </w:rPr>
      </w:pPr>
    </w:p>
    <w:p w:rsidR="00072F36" w:rsidRDefault="00072F36">
      <w:pPr>
        <w:spacing w:line="200" w:lineRule="atLeast"/>
        <w:jc w:val="both"/>
      </w:pPr>
      <w:r>
        <w:t xml:space="preserve">9.1. Настоящий Договор вступает в силу </w:t>
      </w:r>
      <w:proofErr w:type="gramStart"/>
      <w:r>
        <w:t>с даты подписания</w:t>
      </w:r>
      <w:proofErr w:type="gramEnd"/>
      <w:r>
        <w:t xml:space="preserve"> и действует до его прекращения по основаниям, предусмотренным законом или настоящим Договором.</w:t>
      </w:r>
    </w:p>
    <w:p w:rsidR="00072F36" w:rsidRDefault="00072F36">
      <w:pPr>
        <w:spacing w:line="200" w:lineRule="atLeast"/>
        <w:jc w:val="both"/>
      </w:pPr>
      <w:r>
        <w:t>9.1.1. На каждую позицию либо группу позиций составляется приложение, которое является действительным в течение срока действия Договора.</w:t>
      </w:r>
    </w:p>
    <w:p w:rsidR="00072F36" w:rsidRDefault="00072F36">
      <w:pPr>
        <w:spacing w:line="200" w:lineRule="atLeast"/>
        <w:jc w:val="both"/>
      </w:pPr>
      <w:r>
        <w:t>9.2. Окончание срока действия настоящего Договора не освобождает Стороны от ответственности за его нарушение.</w:t>
      </w:r>
    </w:p>
    <w:p w:rsidR="00072F36" w:rsidRDefault="00072F36">
      <w:pPr>
        <w:spacing w:line="200" w:lineRule="atLeast"/>
        <w:jc w:val="both"/>
      </w:pPr>
      <w:r>
        <w:t>9.3. Настоящий Договор может быть изменен или расторгнут по соглашению Сторон. Соглашение об изменении или расторжении настоящего Договора совершается в письменной форме, за подписями и печатями Сторон.</w:t>
      </w:r>
    </w:p>
    <w:p w:rsidR="00072F36" w:rsidRDefault="00072F36">
      <w:pPr>
        <w:spacing w:line="200" w:lineRule="atLeast"/>
        <w:jc w:val="both"/>
      </w:pPr>
      <w:r>
        <w:t>9.4. Любая из Сторон может в одностороннем порядке отказаться от исполнения настоящего Договора, уведомив об этом письменно другую Сторону не менее</w:t>
      </w:r>
      <w:proofErr w:type="gramStart"/>
      <w:r>
        <w:t>,</w:t>
      </w:r>
      <w:proofErr w:type="gramEnd"/>
      <w:r>
        <w:t xml:space="preserve"> чем за 60 (шестьдесят) дней, по истечении которых действие Договора прекращается.</w:t>
      </w:r>
    </w:p>
    <w:p w:rsidR="00072F36" w:rsidRDefault="00072F36">
      <w:pPr>
        <w:spacing w:line="200" w:lineRule="atLeast"/>
        <w:jc w:val="both"/>
      </w:pPr>
      <w:r>
        <w:t>9.5. Если Производитель уведомляет Заказчика о прекращении действия Договора менее чем за 60 (шестьдесят) дней, Заказчик вправе взыскать неустойку с Производителя в размере неполученной прибыли за 60 (шестьдесят) дней продаж данной Продукции.</w:t>
      </w:r>
    </w:p>
    <w:p w:rsidR="00072F36" w:rsidRDefault="00072F36">
      <w:pPr>
        <w:spacing w:line="200" w:lineRule="atLeast"/>
        <w:jc w:val="both"/>
      </w:pPr>
      <w:r>
        <w:t xml:space="preserve">9.6. Если </w:t>
      </w:r>
      <w:proofErr w:type="gramStart"/>
      <w:r>
        <w:t>какая</w:t>
      </w:r>
      <w:r>
        <w:noBreakHyphen/>
        <w:t>либо</w:t>
      </w:r>
      <w:proofErr w:type="gramEnd"/>
      <w:r>
        <w:t xml:space="preserve"> из Сторон заявляет об отказе от настоящего Договора, Стороны не осуществляют дополнительную закупку Упаковочного материала и сырья.</w:t>
      </w:r>
    </w:p>
    <w:p w:rsidR="00072F36" w:rsidRDefault="00072F36">
      <w:pPr>
        <w:spacing w:line="200" w:lineRule="atLeast"/>
        <w:jc w:val="both"/>
      </w:pPr>
      <w:r>
        <w:t>9.7. Заказчик гарантирует приобретение и оплату всей готовой Продукции, произведенной в рамках данного Договора и в соответствии с произведенным упаковочным материалом, закупленным Производителем в количестве, согласованном Сторонами, в случаях:</w:t>
      </w:r>
    </w:p>
    <w:p w:rsidR="00072F36" w:rsidRDefault="00072F36">
      <w:pPr>
        <w:spacing w:line="200" w:lineRule="atLeast"/>
        <w:jc w:val="both"/>
      </w:pPr>
      <w:r>
        <w:lastRenderedPageBreak/>
        <w:t>9.7.1. Прекращения действия настоящего Договора, за исключением случаев его расторжения, установленных п. 7.1;</w:t>
      </w:r>
    </w:p>
    <w:p w:rsidR="00072F36" w:rsidRDefault="00072F36">
      <w:pPr>
        <w:spacing w:line="200" w:lineRule="atLeast"/>
        <w:jc w:val="both"/>
        <w:rPr>
          <w:color w:val="000000"/>
          <w:spacing w:val="1"/>
        </w:rPr>
      </w:pPr>
      <w:r>
        <w:t xml:space="preserve">9.7.2. Прекращения поставок на основании пп. «б» п. 6.4 настоящего Договора (в этом случае приобретение и оплата готовой Продукции производится Заказчиком по ранее согласованной цене, без </w:t>
      </w:r>
      <w:proofErr w:type="gramStart"/>
      <w:r>
        <w:t>учета</w:t>
      </w:r>
      <w:proofErr w:type="gramEnd"/>
      <w:r>
        <w:t xml:space="preserve"> предложенного Производителем изменения). </w:t>
      </w:r>
    </w:p>
    <w:p w:rsidR="00072F36" w:rsidRDefault="00072F36">
      <w:pPr>
        <w:spacing w:line="200" w:lineRule="atLeast"/>
        <w:jc w:val="both"/>
        <w:rPr>
          <w:color w:val="000000"/>
          <w:spacing w:val="1"/>
        </w:rPr>
      </w:pPr>
    </w:p>
    <w:p w:rsidR="00072F36" w:rsidRDefault="00072F36">
      <w:pPr>
        <w:shd w:val="clear" w:color="auto" w:fill="FFFFFF"/>
        <w:tabs>
          <w:tab w:val="left" w:pos="0"/>
          <w:tab w:val="left" w:pos="375"/>
        </w:tabs>
        <w:spacing w:line="200" w:lineRule="atLeast"/>
        <w:jc w:val="center"/>
        <w:rPr>
          <w:b/>
          <w:bCs/>
          <w:color w:val="000000"/>
          <w:spacing w:val="1"/>
        </w:rPr>
      </w:pPr>
      <w:r>
        <w:rPr>
          <w:b/>
          <w:bCs/>
          <w:color w:val="000000"/>
          <w:spacing w:val="1"/>
        </w:rPr>
        <w:t>Статья 10. ЗАКЛЮЧИТЕЛЬНЫЕ ПОЛОЖЕНИЯ</w:t>
      </w:r>
    </w:p>
    <w:p w:rsidR="00072F36" w:rsidRDefault="00072F36">
      <w:pPr>
        <w:shd w:val="clear" w:color="auto" w:fill="FFFFFF"/>
        <w:tabs>
          <w:tab w:val="left" w:pos="0"/>
          <w:tab w:val="left" w:pos="375"/>
        </w:tabs>
        <w:spacing w:line="200" w:lineRule="atLeast"/>
        <w:jc w:val="both"/>
        <w:rPr>
          <w:b/>
          <w:bCs/>
          <w:color w:val="000000"/>
          <w:spacing w:val="1"/>
        </w:rPr>
      </w:pPr>
    </w:p>
    <w:p w:rsidR="00072F36" w:rsidRDefault="00072F36">
      <w:pPr>
        <w:shd w:val="clear" w:color="auto" w:fill="FFFFFF"/>
        <w:tabs>
          <w:tab w:val="left" w:pos="0"/>
          <w:tab w:val="left" w:pos="375"/>
        </w:tabs>
        <w:spacing w:line="200" w:lineRule="atLeast"/>
        <w:jc w:val="both"/>
        <w:rPr>
          <w:color w:val="000000"/>
          <w:spacing w:val="1"/>
        </w:rPr>
      </w:pPr>
      <w:r>
        <w:rPr>
          <w:color w:val="000000"/>
          <w:spacing w:val="1"/>
        </w:rPr>
        <w:t xml:space="preserve">10.1. Во всем остальном, что прямо не предусмотрено настоящим </w:t>
      </w:r>
      <w:r>
        <w:rPr>
          <w:color w:val="000000"/>
        </w:rPr>
        <w:t>Д</w:t>
      </w:r>
      <w:r>
        <w:rPr>
          <w:color w:val="000000"/>
          <w:spacing w:val="1"/>
        </w:rPr>
        <w:t>оговором, Стороны руководствуются соответствующими положениями действующего законодательства Российской Федерации. Договор может быть признан недействительным только по основаниям, предусмотренным действующим законодательством России.</w:t>
      </w:r>
    </w:p>
    <w:p w:rsidR="00072F36" w:rsidRDefault="00072F36">
      <w:pPr>
        <w:shd w:val="clear" w:color="auto" w:fill="FFFFFF"/>
        <w:tabs>
          <w:tab w:val="left" w:pos="0"/>
          <w:tab w:val="left" w:pos="375"/>
        </w:tabs>
        <w:spacing w:line="200" w:lineRule="atLeast"/>
        <w:jc w:val="both"/>
        <w:rPr>
          <w:color w:val="000000"/>
          <w:spacing w:val="1"/>
        </w:rPr>
      </w:pPr>
      <w:r>
        <w:rPr>
          <w:color w:val="000000"/>
          <w:spacing w:val="1"/>
        </w:rPr>
        <w:t xml:space="preserve">10.2. Все изменения, дополнения к настоящему </w:t>
      </w:r>
      <w:r>
        <w:rPr>
          <w:color w:val="000000"/>
        </w:rPr>
        <w:t>Д</w:t>
      </w:r>
      <w:r>
        <w:rPr>
          <w:color w:val="000000"/>
          <w:spacing w:val="1"/>
        </w:rPr>
        <w:t>оговору действительны лишь в том случае, если они оформлены письменно и подписаны уполномоченными представителями Сторон.</w:t>
      </w:r>
    </w:p>
    <w:p w:rsidR="00072F36" w:rsidRDefault="00072F36">
      <w:pPr>
        <w:shd w:val="clear" w:color="auto" w:fill="FFFFFF"/>
        <w:tabs>
          <w:tab w:val="left" w:pos="0"/>
          <w:tab w:val="left" w:pos="375"/>
        </w:tabs>
        <w:spacing w:line="200" w:lineRule="atLeast"/>
        <w:jc w:val="both"/>
        <w:rPr>
          <w:color w:val="000000"/>
          <w:spacing w:val="1"/>
        </w:rPr>
      </w:pPr>
      <w:r>
        <w:rPr>
          <w:color w:val="000000"/>
          <w:spacing w:val="1"/>
        </w:rPr>
        <w:t>10.3. Все подтверждения, уведомления, счета и иные документы, включая сообщения, претензии, акты, оформленные во исполнение условий настоящего Договора, могут быть направлены, получены Сторонами с использованием средств электронной, факсимильной и иной связи. Данные документы признаются юридически эквивалентными документам, составленным в письменной форме, при условии возможности установить Сторону, от которой они исходят, и могут использоваться в качестве письменных доказательств в суде. Указанные в настоящем пункте документы могут быть также оформлены и иными способами, предусмотренными законодательством Российской Федерации.</w:t>
      </w:r>
    </w:p>
    <w:p w:rsidR="00072F36" w:rsidRDefault="00072F36">
      <w:pPr>
        <w:shd w:val="clear" w:color="auto" w:fill="FFFFFF"/>
        <w:tabs>
          <w:tab w:val="left" w:pos="0"/>
          <w:tab w:val="left" w:pos="375"/>
        </w:tabs>
        <w:spacing w:line="200" w:lineRule="atLeast"/>
        <w:jc w:val="both"/>
        <w:rPr>
          <w:color w:val="000000"/>
          <w:spacing w:val="1"/>
        </w:rPr>
      </w:pPr>
      <w:r>
        <w:rPr>
          <w:color w:val="000000"/>
          <w:spacing w:val="1"/>
        </w:rPr>
        <w:t xml:space="preserve">Действие настоящего пункта не распространяется на документы, для </w:t>
      </w:r>
      <w:proofErr w:type="gramStart"/>
      <w:r>
        <w:rPr>
          <w:color w:val="000000"/>
          <w:spacing w:val="1"/>
        </w:rPr>
        <w:t>направления</w:t>
      </w:r>
      <w:proofErr w:type="gramEnd"/>
      <w:r>
        <w:rPr>
          <w:color w:val="000000"/>
          <w:spacing w:val="1"/>
        </w:rPr>
        <w:t>/получения которых условиями настоящего Договора предусмотрен иной специальный порядок</w:t>
      </w:r>
    </w:p>
    <w:p w:rsidR="00072F36" w:rsidRDefault="00072F36">
      <w:pPr>
        <w:shd w:val="clear" w:color="auto" w:fill="FFFFFF"/>
        <w:tabs>
          <w:tab w:val="left" w:pos="0"/>
          <w:tab w:val="left" w:pos="375"/>
        </w:tabs>
        <w:spacing w:line="200" w:lineRule="atLeast"/>
        <w:jc w:val="both"/>
      </w:pPr>
      <w:r>
        <w:rPr>
          <w:color w:val="000000"/>
          <w:spacing w:val="1"/>
        </w:rPr>
        <w:t xml:space="preserve">10.4. Каждая из </w:t>
      </w:r>
      <w:r>
        <w:rPr>
          <w:color w:val="000000"/>
          <w:spacing w:val="-8"/>
        </w:rPr>
        <w:t>С</w:t>
      </w:r>
      <w:r>
        <w:rPr>
          <w:color w:val="000000"/>
          <w:spacing w:val="1"/>
        </w:rPr>
        <w:t>торон обязуется сохранять конфиденциальность коммерческой информации, полученной в процессе исполнения Договора, и принять все меры к предотвращению ее разглашения.</w:t>
      </w:r>
    </w:p>
    <w:p w:rsidR="00072F36" w:rsidRDefault="00072F36">
      <w:pPr>
        <w:spacing w:line="200" w:lineRule="atLeast"/>
        <w:jc w:val="both"/>
      </w:pPr>
      <w:r>
        <w:t>10.5. </w:t>
      </w:r>
      <w:proofErr w:type="gramStart"/>
      <w:r>
        <w:t xml:space="preserve">Настоящий Договор составлен в двух экземплярах и подписан уполномоченными на то лицами, при этом </w:t>
      </w:r>
      <w:r>
        <w:rPr>
          <w:spacing w:val="-8"/>
        </w:rPr>
        <w:t>С</w:t>
      </w:r>
      <w:r>
        <w:t xml:space="preserve">тороны допускают использование факсимильно отображенных подписей представителей </w:t>
      </w:r>
      <w:r>
        <w:rPr>
          <w:spacing w:val="-8"/>
        </w:rPr>
        <w:t>С</w:t>
      </w:r>
      <w:r>
        <w:t>торон и признают их эквивалентными проставленным собственноручно.</w:t>
      </w:r>
      <w:proofErr w:type="gramEnd"/>
      <w:r>
        <w:t xml:space="preserve"> </w:t>
      </w:r>
      <w:proofErr w:type="gramStart"/>
      <w:r>
        <w:t>Указанное</w:t>
      </w:r>
      <w:proofErr w:type="gramEnd"/>
      <w:r>
        <w:t xml:space="preserve"> относится к Договору и всем сопутствующим документам, в том числе к подписанным в будущем.</w:t>
      </w:r>
    </w:p>
    <w:p w:rsidR="00072F36" w:rsidRDefault="00072F36">
      <w:pPr>
        <w:spacing w:line="200" w:lineRule="atLeast"/>
        <w:jc w:val="both"/>
      </w:pPr>
      <w:r>
        <w:t>10.6. Настоящий Договор заключается Сторонами в двух экземплярах, имеющих одинаковую юридическую силу, - по одному для каждой из Сторон.</w:t>
      </w:r>
    </w:p>
    <w:p w:rsidR="00072F36" w:rsidRDefault="00072F36">
      <w:pPr>
        <w:spacing w:line="200" w:lineRule="atLeast"/>
        <w:jc w:val="both"/>
      </w:pPr>
      <w:r>
        <w:t>10.7. Настоящий Договор заключен на неопределенный срок и действует до его прекращения по основаниям, предусмотренным законом или настоящим Договором. При этом все ранее заключенные договоры, дополнительные соглашения между сторонами, равно как и переписка и переговоры, имеющие аналогичный предмет, утрачивают силу с даты, указанной на первой странице Договора.</w:t>
      </w:r>
    </w:p>
    <w:p w:rsidR="00072F36" w:rsidRDefault="00072F36">
      <w:pPr>
        <w:shd w:val="clear" w:color="auto" w:fill="FFFFFF"/>
        <w:tabs>
          <w:tab w:val="left" w:pos="0"/>
          <w:tab w:val="left" w:pos="375"/>
        </w:tabs>
        <w:spacing w:line="200" w:lineRule="atLeast"/>
        <w:jc w:val="both"/>
      </w:pPr>
    </w:p>
    <w:p w:rsidR="00072F36" w:rsidRDefault="00072F36">
      <w:pPr>
        <w:shd w:val="clear" w:color="auto" w:fill="FFFFFF"/>
        <w:tabs>
          <w:tab w:val="left" w:pos="0"/>
          <w:tab w:val="left" w:pos="375"/>
        </w:tabs>
        <w:spacing w:line="200" w:lineRule="atLeast"/>
        <w:jc w:val="center"/>
        <w:rPr>
          <w:b/>
          <w:bCs/>
          <w:color w:val="000000"/>
          <w:spacing w:val="1"/>
        </w:rPr>
      </w:pPr>
      <w:r>
        <w:rPr>
          <w:b/>
          <w:bCs/>
          <w:color w:val="000000"/>
          <w:spacing w:val="1"/>
        </w:rPr>
        <w:t>Статья 11. АДРЕСА И РЕКВИЗИТЫ СТОРОН</w:t>
      </w:r>
    </w:p>
    <w:p w:rsidR="00072F36" w:rsidRDefault="00072F36">
      <w:pPr>
        <w:shd w:val="clear" w:color="auto" w:fill="FFFFFF"/>
        <w:tabs>
          <w:tab w:val="left" w:pos="0"/>
          <w:tab w:val="left" w:pos="375"/>
        </w:tabs>
        <w:spacing w:line="200" w:lineRule="atLeast"/>
        <w:jc w:val="both"/>
        <w:rPr>
          <w:b/>
          <w:bCs/>
          <w:color w:val="000000"/>
          <w:spacing w:val="1"/>
        </w:rPr>
      </w:pPr>
    </w:p>
    <w:tbl>
      <w:tblPr>
        <w:tblW w:w="0" w:type="auto"/>
        <w:tblInd w:w="55" w:type="dxa"/>
        <w:tblLayout w:type="fixed"/>
        <w:tblCellMar>
          <w:top w:w="55" w:type="dxa"/>
          <w:left w:w="55" w:type="dxa"/>
          <w:bottom w:w="55" w:type="dxa"/>
          <w:right w:w="55" w:type="dxa"/>
        </w:tblCellMar>
        <w:tblLook w:val="0000"/>
      </w:tblPr>
      <w:tblGrid>
        <w:gridCol w:w="4997"/>
        <w:gridCol w:w="4998"/>
      </w:tblGrid>
      <w:tr w:rsidR="00072F36">
        <w:trPr>
          <w:trHeight w:val="1923"/>
        </w:trPr>
        <w:tc>
          <w:tcPr>
            <w:tcW w:w="4997" w:type="dxa"/>
            <w:shd w:val="clear" w:color="auto" w:fill="auto"/>
          </w:tcPr>
          <w:p w:rsidR="00072F36" w:rsidRDefault="00072F36">
            <w:pPr>
              <w:shd w:val="clear" w:color="auto" w:fill="FFFFFF"/>
              <w:tabs>
                <w:tab w:val="left" w:pos="0"/>
                <w:tab w:val="left" w:pos="375"/>
              </w:tabs>
              <w:snapToGrid w:val="0"/>
              <w:spacing w:line="200" w:lineRule="atLeast"/>
              <w:jc w:val="both"/>
              <w:rPr>
                <w:b/>
                <w:bCs/>
                <w:color w:val="000000"/>
                <w:spacing w:val="1"/>
                <w:u w:val="single"/>
              </w:rPr>
            </w:pPr>
            <w:r>
              <w:rPr>
                <w:b/>
                <w:bCs/>
                <w:color w:val="000000"/>
                <w:spacing w:val="1"/>
                <w:u w:val="single"/>
              </w:rPr>
              <w:t>ПРОИЗВОДИТЕЛЬ</w:t>
            </w:r>
          </w:p>
          <w:p w:rsidR="00072F36" w:rsidRDefault="00072F36">
            <w:pPr>
              <w:shd w:val="clear" w:color="auto" w:fill="FFFFFF"/>
              <w:tabs>
                <w:tab w:val="left" w:pos="0"/>
                <w:tab w:val="left" w:pos="375"/>
              </w:tabs>
              <w:spacing w:line="200" w:lineRule="atLeast"/>
              <w:jc w:val="both"/>
              <w:rPr>
                <w:b/>
                <w:bCs/>
                <w:color w:val="000000"/>
                <w:spacing w:val="1"/>
                <w:u w:val="single"/>
              </w:rPr>
            </w:pPr>
          </w:p>
          <w:p w:rsidR="00072F36" w:rsidRDefault="00072F36">
            <w:pPr>
              <w:shd w:val="clear" w:color="auto" w:fill="FFFFFF"/>
              <w:tabs>
                <w:tab w:val="left" w:pos="0"/>
                <w:tab w:val="left" w:pos="375"/>
              </w:tabs>
              <w:spacing w:line="200" w:lineRule="atLeast"/>
              <w:jc w:val="both"/>
              <w:rPr>
                <w:b/>
                <w:bCs/>
                <w:color w:val="000000"/>
                <w:spacing w:val="1"/>
                <w:u w:val="single"/>
              </w:rPr>
            </w:pPr>
          </w:p>
          <w:p w:rsidR="00072F36" w:rsidRDefault="00072F36">
            <w:pPr>
              <w:shd w:val="clear" w:color="auto" w:fill="FFFFFF"/>
              <w:tabs>
                <w:tab w:val="left" w:pos="0"/>
                <w:tab w:val="left" w:pos="375"/>
              </w:tabs>
              <w:spacing w:line="200" w:lineRule="atLeast"/>
              <w:jc w:val="both"/>
              <w:rPr>
                <w:b/>
                <w:bCs/>
                <w:color w:val="000000"/>
                <w:spacing w:val="1"/>
                <w:u w:val="single"/>
              </w:rPr>
            </w:pPr>
          </w:p>
          <w:p w:rsidR="00072F36" w:rsidRDefault="00072F36">
            <w:pPr>
              <w:shd w:val="clear" w:color="auto" w:fill="FFFFFF"/>
              <w:tabs>
                <w:tab w:val="left" w:pos="0"/>
                <w:tab w:val="left" w:pos="375"/>
              </w:tabs>
              <w:spacing w:line="200" w:lineRule="atLeast"/>
              <w:jc w:val="both"/>
              <w:rPr>
                <w:b/>
                <w:bCs/>
                <w:color w:val="000000"/>
                <w:spacing w:val="1"/>
                <w:u w:val="single"/>
              </w:rPr>
            </w:pPr>
          </w:p>
        </w:tc>
        <w:tc>
          <w:tcPr>
            <w:tcW w:w="4998" w:type="dxa"/>
            <w:shd w:val="clear" w:color="auto" w:fill="auto"/>
          </w:tcPr>
          <w:p w:rsidR="00072F36" w:rsidRDefault="00072F36">
            <w:pPr>
              <w:shd w:val="clear" w:color="auto" w:fill="FFFFFF"/>
              <w:tabs>
                <w:tab w:val="left" w:pos="0"/>
                <w:tab w:val="left" w:pos="375"/>
              </w:tabs>
              <w:snapToGrid w:val="0"/>
              <w:spacing w:line="200" w:lineRule="atLeast"/>
              <w:jc w:val="both"/>
              <w:rPr>
                <w:b/>
                <w:bCs/>
                <w:color w:val="000000"/>
                <w:spacing w:val="1"/>
              </w:rPr>
            </w:pPr>
            <w:r>
              <w:rPr>
                <w:b/>
                <w:bCs/>
                <w:color w:val="000000"/>
                <w:spacing w:val="1"/>
                <w:u w:val="single"/>
              </w:rPr>
              <w:t>ЗАКАЗЧИК</w:t>
            </w:r>
          </w:p>
          <w:p w:rsidR="00072F36" w:rsidRDefault="00072F36">
            <w:pPr>
              <w:shd w:val="clear" w:color="auto" w:fill="FFFFFF"/>
              <w:tabs>
                <w:tab w:val="left" w:pos="0"/>
                <w:tab w:val="left" w:pos="375"/>
              </w:tabs>
              <w:spacing w:line="200" w:lineRule="atLeast"/>
              <w:jc w:val="both"/>
              <w:rPr>
                <w:spacing w:val="1"/>
              </w:rPr>
            </w:pPr>
            <w:r>
              <w:rPr>
                <w:b/>
                <w:bCs/>
                <w:color w:val="000000"/>
                <w:spacing w:val="1"/>
              </w:rPr>
              <w:t>АО «Тандер»</w:t>
            </w:r>
          </w:p>
          <w:p w:rsidR="00072F36" w:rsidRDefault="00072F36">
            <w:pPr>
              <w:pStyle w:val="western"/>
              <w:rPr>
                <w:spacing w:val="1"/>
              </w:rPr>
            </w:pPr>
            <w:r>
              <w:rPr>
                <w:spacing w:val="1"/>
                <w:sz w:val="20"/>
                <w:szCs w:val="20"/>
              </w:rPr>
              <w:t xml:space="preserve">ИНН 2310031475 КПП </w:t>
            </w:r>
            <w:r>
              <w:rPr>
                <w:sz w:val="20"/>
                <w:szCs w:val="20"/>
                <w:shd w:val="clear" w:color="auto" w:fill="FFFFFF"/>
              </w:rPr>
              <w:t>997350001</w:t>
            </w:r>
          </w:p>
          <w:p w:rsidR="00072F36" w:rsidRDefault="00072F36">
            <w:pPr>
              <w:shd w:val="clear" w:color="auto" w:fill="FFFFFF"/>
              <w:tabs>
                <w:tab w:val="left" w:pos="0"/>
                <w:tab w:val="left" w:pos="375"/>
              </w:tabs>
              <w:spacing w:line="200" w:lineRule="atLeast"/>
              <w:jc w:val="both"/>
              <w:rPr>
                <w:color w:val="000000"/>
                <w:spacing w:val="1"/>
              </w:rPr>
            </w:pPr>
            <w:r>
              <w:rPr>
                <w:color w:val="000000"/>
                <w:spacing w:val="1"/>
              </w:rPr>
              <w:t>Адрес: 350000, г. Краснодар, ул. Леваневского, д. 185</w:t>
            </w:r>
          </w:p>
          <w:p w:rsidR="00072F36" w:rsidRDefault="00072F36">
            <w:pPr>
              <w:shd w:val="clear" w:color="auto" w:fill="FFFFFF"/>
              <w:tabs>
                <w:tab w:val="left" w:pos="0"/>
                <w:tab w:val="left" w:pos="375"/>
              </w:tabs>
              <w:spacing w:line="200" w:lineRule="atLeast"/>
              <w:jc w:val="both"/>
              <w:rPr>
                <w:color w:val="000000"/>
                <w:spacing w:val="1"/>
              </w:rPr>
            </w:pPr>
            <w:proofErr w:type="gramStart"/>
            <w:r>
              <w:rPr>
                <w:color w:val="000000"/>
                <w:spacing w:val="1"/>
              </w:rPr>
              <w:t>Р</w:t>
            </w:r>
            <w:proofErr w:type="gramEnd"/>
            <w:r>
              <w:rPr>
                <w:color w:val="000000"/>
                <w:spacing w:val="1"/>
              </w:rPr>
              <w:t>/с 40702810930010120150</w:t>
            </w:r>
          </w:p>
          <w:p w:rsidR="00072F36" w:rsidRDefault="00072F36">
            <w:pPr>
              <w:shd w:val="clear" w:color="auto" w:fill="FFFFFF"/>
              <w:tabs>
                <w:tab w:val="left" w:pos="0"/>
                <w:tab w:val="left" w:pos="375"/>
              </w:tabs>
              <w:spacing w:line="200" w:lineRule="atLeast"/>
              <w:jc w:val="both"/>
              <w:rPr>
                <w:color w:val="000000"/>
                <w:spacing w:val="1"/>
              </w:rPr>
            </w:pPr>
            <w:r>
              <w:rPr>
                <w:color w:val="000000"/>
                <w:spacing w:val="1"/>
              </w:rPr>
              <w:t>Краснодарское отделение № 8619 ПАО Сбербанк</w:t>
            </w:r>
          </w:p>
          <w:p w:rsidR="00072F36" w:rsidRDefault="00072F36">
            <w:pPr>
              <w:shd w:val="clear" w:color="auto" w:fill="FFFFFF"/>
              <w:tabs>
                <w:tab w:val="left" w:pos="0"/>
                <w:tab w:val="left" w:pos="375"/>
              </w:tabs>
              <w:spacing w:line="200" w:lineRule="atLeast"/>
              <w:jc w:val="both"/>
              <w:rPr>
                <w:color w:val="000000"/>
                <w:spacing w:val="1"/>
              </w:rPr>
            </w:pPr>
            <w:r>
              <w:rPr>
                <w:color w:val="000000"/>
                <w:spacing w:val="1"/>
              </w:rPr>
              <w:t>К/с 30101810100000000602 БИК 040349602</w:t>
            </w:r>
          </w:p>
          <w:p w:rsidR="00072F36" w:rsidRDefault="00072F36">
            <w:pPr>
              <w:shd w:val="clear" w:color="auto" w:fill="FFFFFF"/>
              <w:tabs>
                <w:tab w:val="left" w:pos="0"/>
                <w:tab w:val="left" w:pos="375"/>
              </w:tabs>
              <w:spacing w:line="200" w:lineRule="atLeast"/>
              <w:jc w:val="both"/>
            </w:pPr>
            <w:r>
              <w:rPr>
                <w:color w:val="000000"/>
                <w:spacing w:val="1"/>
              </w:rPr>
              <w:t>Тел. /861/277-45-54</w:t>
            </w:r>
          </w:p>
        </w:tc>
      </w:tr>
    </w:tbl>
    <w:p w:rsidR="00072F36" w:rsidRDefault="00072F36">
      <w:pPr>
        <w:shd w:val="clear" w:color="auto" w:fill="FFFFFF"/>
        <w:tabs>
          <w:tab w:val="left" w:pos="0"/>
          <w:tab w:val="left" w:pos="375"/>
        </w:tabs>
        <w:spacing w:line="200" w:lineRule="atLeast"/>
        <w:jc w:val="center"/>
        <w:rPr>
          <w:b/>
          <w:bCs/>
        </w:rPr>
      </w:pPr>
    </w:p>
    <w:p w:rsidR="00072F36" w:rsidRDefault="00072F36">
      <w:pPr>
        <w:shd w:val="clear" w:color="auto" w:fill="FFFFFF"/>
        <w:tabs>
          <w:tab w:val="left" w:pos="0"/>
          <w:tab w:val="left" w:pos="375"/>
        </w:tabs>
        <w:spacing w:line="200" w:lineRule="atLeast"/>
        <w:jc w:val="center"/>
        <w:rPr>
          <w:b/>
          <w:bCs/>
          <w:sz w:val="22"/>
          <w:szCs w:val="22"/>
        </w:rPr>
      </w:pPr>
      <w:r>
        <w:rPr>
          <w:b/>
          <w:bCs/>
        </w:rPr>
        <w:t>СПИСОК ПРИЛОЖЕНИЙ К ДОГОВОРУ:</w:t>
      </w:r>
    </w:p>
    <w:p w:rsidR="00072F36" w:rsidRDefault="00072F36">
      <w:pPr>
        <w:shd w:val="clear" w:color="auto" w:fill="FFFFFF"/>
        <w:tabs>
          <w:tab w:val="left" w:pos="0"/>
          <w:tab w:val="left" w:pos="375"/>
        </w:tabs>
        <w:spacing w:line="200" w:lineRule="atLeast"/>
        <w:jc w:val="both"/>
        <w:rPr>
          <w:b/>
          <w:bCs/>
          <w:sz w:val="22"/>
          <w:szCs w:val="22"/>
        </w:rPr>
      </w:pPr>
    </w:p>
    <w:tbl>
      <w:tblPr>
        <w:tblW w:w="0" w:type="auto"/>
        <w:tblInd w:w="108" w:type="dxa"/>
        <w:tblLayout w:type="fixed"/>
        <w:tblLook w:val="0000"/>
      </w:tblPr>
      <w:tblGrid>
        <w:gridCol w:w="10137"/>
      </w:tblGrid>
      <w:tr w:rsidR="00072F36">
        <w:trPr>
          <w:trHeight w:hRule="exact" w:val="289"/>
        </w:trPr>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1. ПРОТОКОЛ СОГЛАСОВАНИЯ АССОРТИМЕНТА И ЦЕНЫ ТОВАРА</w:t>
            </w:r>
          </w:p>
        </w:tc>
      </w:tr>
      <w:tr w:rsidR="00072F36">
        <w:trPr>
          <w:trHeight w:hRule="exact" w:val="289"/>
        </w:trPr>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072F36" w:rsidRDefault="00072F36">
            <w:pPr>
              <w:pStyle w:val="ab"/>
              <w:snapToGrid w:val="0"/>
              <w:spacing w:before="240" w:after="0" w:line="200" w:lineRule="atLeast"/>
            </w:pPr>
            <w:r>
              <w:t>Приложение 2. УСЛОВИЯ ПОСТАВКИ ПРОДУКЦИИ</w:t>
            </w:r>
          </w:p>
        </w:tc>
      </w:tr>
      <w:tr w:rsidR="00072F36">
        <w:trPr>
          <w:trHeight w:hRule="exact" w:val="289"/>
        </w:trPr>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3. СОСТАВ И СТОИМОСТЬ КОМПОНЕНТОВ В СЕБЕСТОИМОСТИ ПРОДУКТА</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4. УПАКОВОЧНЫЙ МАТЕРИАЛ</w:t>
            </w:r>
          </w:p>
        </w:tc>
      </w:tr>
      <w:tr w:rsidR="00072F36">
        <w:trPr>
          <w:trHeight w:hRule="exact" w:val="289"/>
        </w:trPr>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5. ПАСПОРТ КАЧЕСТВА ПРОДУКЦИИ</w:t>
            </w:r>
          </w:p>
        </w:tc>
      </w:tr>
      <w:tr w:rsidR="00072F36">
        <w:trPr>
          <w:trHeight w:hRule="exact" w:val="289"/>
        </w:trPr>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6. ИНДИВИДУАЛЬНАЯ УПАКОВКА</w:t>
            </w:r>
          </w:p>
        </w:tc>
      </w:tr>
      <w:tr w:rsidR="00072F36">
        <w:trPr>
          <w:trHeight w:hRule="exact" w:val="289"/>
        </w:trPr>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7. ТРЕБОВАНИЯ К ВОЗВРАТУ МНОГОГАБАРИТНОЙ ТАРЫ</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8. КАРТОЧКА ТОВАРА</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9. ШАБЛОН СВЕРКИ</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10. КАРТОЧКА ПРОИЗВОДИТЕЛЯ</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pStyle w:val="ab"/>
              <w:snapToGrid w:val="0"/>
              <w:spacing w:after="0" w:line="200" w:lineRule="atLeast"/>
            </w:pPr>
            <w:r>
              <w:t>Приложение 11. ГРАФИК ПРОВЕРОК</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snapToGrid w:val="0"/>
              <w:spacing w:line="200" w:lineRule="atLeast"/>
            </w:pPr>
            <w:r>
              <w:rPr>
                <w:color w:val="000000"/>
              </w:rPr>
              <w:t>Приложение 12. КОММЕРЧЕСКИЕ УСЛОВИЯ</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snapToGrid w:val="0"/>
              <w:spacing w:line="200" w:lineRule="atLeast"/>
            </w:pPr>
            <w:r>
              <w:rPr>
                <w:color w:val="000000"/>
              </w:rPr>
              <w:t>Приложение 13. УВЕДОМЛЕНИЕ ОБ ИЗМЕНЕНИИ ЦЕНЫ</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snapToGrid w:val="0"/>
              <w:spacing w:line="200" w:lineRule="atLeast"/>
            </w:pPr>
            <w:r>
              <w:t>Приложение 1</w:t>
            </w:r>
            <w:r>
              <w:rPr>
                <w:lang w:val="en-US"/>
              </w:rPr>
              <w:t>4</w:t>
            </w:r>
            <w:r>
              <w:t>. МАССОГАБАРИТНЫЕ ХАРАКТЕРИСТИКИ ТОВАРОВ</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snapToGrid w:val="0"/>
              <w:spacing w:line="200" w:lineRule="atLeast"/>
            </w:pPr>
            <w:r>
              <w:lastRenderedPageBreak/>
              <w:t xml:space="preserve">Приложение 15. ОРГАНИЗАЦИЯ ЭЛЕКТРОННОГО ОБМЕНА ДОКУМЕНТАМИ </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snapToGrid w:val="0"/>
              <w:spacing w:line="200" w:lineRule="atLeast"/>
            </w:pPr>
            <w:r>
              <w:t>Приложение 16. ФОРМА ЗАЯВЛЕНИЯ О ВЫБОРЕ ПРОВАЙДЕРА</w:t>
            </w:r>
          </w:p>
        </w:tc>
      </w:tr>
      <w:tr w:rsidR="00072F36">
        <w:trPr>
          <w:trHeight w:hRule="exact" w:val="454"/>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snapToGrid w:val="0"/>
              <w:spacing w:line="200" w:lineRule="atLeast"/>
            </w:pPr>
            <w:r>
              <w:t xml:space="preserve">Приложение 17. </w:t>
            </w:r>
            <w:r>
              <w:rPr>
                <w:color w:val="000000"/>
              </w:rPr>
              <w:t>ФОРМА АКТА О ПРОВЕДЕНИИ ТЕСТИРОВАНИЯ ФОРМАЛИЗОВАННЫМИ ЮРИДИЧЕСКИ ЗНАЧИМЫМИ ДОКУМЕНТАМИ</w:t>
            </w:r>
          </w:p>
        </w:tc>
      </w:tr>
      <w:tr w:rsidR="00072F36">
        <w:trPr>
          <w:trHeight w:hRule="exact" w:val="454"/>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snapToGrid w:val="0"/>
              <w:spacing w:line="200" w:lineRule="atLeast"/>
            </w:pPr>
            <w:r>
              <w:t>Приложение 18. ТРЕБОВАНИЯ К ОСТАТОЧНОМУ СРОКУ ГОДНОСТИ ПРИ ПЕРЕДАЧЕ ТОВАРА ЗАКАЗЧИКУ</w:t>
            </w:r>
          </w:p>
        </w:tc>
      </w:tr>
      <w:tr w:rsidR="00072F36">
        <w:trPr>
          <w:trHeight w:hRule="exact" w:val="289"/>
        </w:trPr>
        <w:tc>
          <w:tcPr>
            <w:tcW w:w="10137" w:type="dxa"/>
            <w:tcBorders>
              <w:left w:val="single" w:sz="4" w:space="0" w:color="000000"/>
              <w:bottom w:val="single" w:sz="4" w:space="0" w:color="000000"/>
              <w:right w:val="single" w:sz="4" w:space="0" w:color="000000"/>
            </w:tcBorders>
            <w:shd w:val="clear" w:color="auto" w:fill="auto"/>
          </w:tcPr>
          <w:p w:rsidR="00072F36" w:rsidRDefault="00072F36">
            <w:pPr>
              <w:snapToGrid w:val="0"/>
              <w:spacing w:line="200" w:lineRule="atLeast"/>
            </w:pPr>
            <w:r>
              <w:t>Приложение 19. АНТИКОРРУПЦИОННАЯ ОГОВОРКА</w:t>
            </w:r>
          </w:p>
        </w:tc>
      </w:tr>
    </w:tbl>
    <w:p w:rsidR="00072F36" w:rsidRDefault="00072F36">
      <w:pPr>
        <w:shd w:val="clear" w:color="auto" w:fill="FFFFFF"/>
        <w:tabs>
          <w:tab w:val="left" w:pos="0"/>
          <w:tab w:val="left" w:pos="375"/>
        </w:tabs>
        <w:spacing w:line="200" w:lineRule="atLeast"/>
        <w:jc w:val="both"/>
      </w:pPr>
    </w:p>
    <w:p w:rsidR="00072F36" w:rsidRDefault="00072F36">
      <w:pPr>
        <w:shd w:val="clear" w:color="auto" w:fill="FFFFFF"/>
        <w:tabs>
          <w:tab w:val="left" w:pos="0"/>
          <w:tab w:val="left" w:pos="375"/>
        </w:tabs>
        <w:spacing w:line="200" w:lineRule="atLeast"/>
        <w:jc w:val="both"/>
        <w:rPr>
          <w:b/>
          <w:bCs/>
          <w:sz w:val="22"/>
          <w:szCs w:val="22"/>
        </w:rPr>
      </w:pPr>
    </w:p>
    <w:p w:rsidR="00072F36" w:rsidRDefault="00072F36">
      <w:pPr>
        <w:pStyle w:val="ab"/>
        <w:spacing w:after="0" w:line="200" w:lineRule="atLeast"/>
        <w:rPr>
          <w:sz w:val="22"/>
          <w:szCs w:val="22"/>
        </w:rPr>
      </w:pPr>
      <w:r>
        <w:rPr>
          <w:sz w:val="22"/>
          <w:szCs w:val="22"/>
        </w:rPr>
        <w:t>Подписи:</w:t>
      </w:r>
    </w:p>
    <w:p w:rsidR="00072F36" w:rsidRDefault="00072F36">
      <w:pPr>
        <w:pStyle w:val="ab"/>
        <w:spacing w:after="0" w:line="200" w:lineRule="atLeast"/>
        <w:rPr>
          <w:sz w:val="22"/>
          <w:szCs w:val="22"/>
        </w:rPr>
      </w:pPr>
    </w:p>
    <w:p w:rsidR="00072F36" w:rsidRDefault="00072F36">
      <w:pPr>
        <w:pStyle w:val="ab"/>
        <w:spacing w:after="0" w:line="200" w:lineRule="atLeast"/>
        <w:rPr>
          <w:sz w:val="22"/>
          <w:szCs w:val="22"/>
        </w:rPr>
      </w:pPr>
      <w:r>
        <w:rPr>
          <w:sz w:val="22"/>
          <w:szCs w:val="22"/>
        </w:rPr>
        <w:t>От Производителя:</w:t>
      </w:r>
    </w:p>
    <w:p w:rsidR="00072F36" w:rsidRDefault="00072F36">
      <w:pPr>
        <w:pStyle w:val="ab"/>
        <w:spacing w:after="0" w:line="200" w:lineRule="atLeast"/>
        <w:rPr>
          <w:sz w:val="22"/>
          <w:szCs w:val="22"/>
        </w:rPr>
      </w:pPr>
    </w:p>
    <w:p w:rsidR="00072F36" w:rsidRDefault="00072F36">
      <w:pPr>
        <w:pStyle w:val="ab"/>
        <w:spacing w:after="0" w:line="200" w:lineRule="atLeast"/>
        <w:rPr>
          <w:sz w:val="22"/>
          <w:szCs w:val="22"/>
        </w:rPr>
      </w:pPr>
      <w:r>
        <w:rPr>
          <w:sz w:val="22"/>
          <w:szCs w:val="22"/>
        </w:rPr>
        <w:t xml:space="preserve"> ________________________ _______________</w:t>
      </w:r>
    </w:p>
    <w:p w:rsidR="00072F36" w:rsidRDefault="00072F36">
      <w:pPr>
        <w:pStyle w:val="ab"/>
        <w:spacing w:after="0" w:line="200" w:lineRule="atLeast"/>
        <w:rPr>
          <w:sz w:val="22"/>
          <w:szCs w:val="22"/>
        </w:rPr>
      </w:pPr>
    </w:p>
    <w:p w:rsidR="00072F36" w:rsidRDefault="00072F36">
      <w:pPr>
        <w:pStyle w:val="ab"/>
        <w:spacing w:after="0" w:line="200" w:lineRule="atLeast"/>
        <w:rPr>
          <w:sz w:val="22"/>
          <w:szCs w:val="22"/>
        </w:rPr>
      </w:pPr>
    </w:p>
    <w:p w:rsidR="00072F36" w:rsidRDefault="00072F36">
      <w:pPr>
        <w:pStyle w:val="ab"/>
        <w:spacing w:after="0" w:line="200" w:lineRule="atLeast"/>
        <w:rPr>
          <w:sz w:val="22"/>
          <w:szCs w:val="22"/>
        </w:rPr>
      </w:pPr>
      <w:r>
        <w:rPr>
          <w:sz w:val="22"/>
          <w:szCs w:val="22"/>
        </w:rPr>
        <w:t>От Заказчика:</w:t>
      </w:r>
    </w:p>
    <w:p w:rsidR="00072F36" w:rsidRDefault="00072F36">
      <w:pPr>
        <w:pStyle w:val="ab"/>
        <w:spacing w:after="0" w:line="200" w:lineRule="atLeast"/>
        <w:rPr>
          <w:sz w:val="22"/>
          <w:szCs w:val="22"/>
        </w:rPr>
      </w:pPr>
    </w:p>
    <w:p w:rsidR="00072F36" w:rsidRDefault="00072F36">
      <w:pPr>
        <w:pStyle w:val="ab"/>
        <w:spacing w:after="0" w:line="200" w:lineRule="atLeast"/>
      </w:pPr>
      <w:r>
        <w:rPr>
          <w:sz w:val="22"/>
          <w:szCs w:val="22"/>
        </w:rPr>
        <w:t>________________________ ________________</w:t>
      </w:r>
    </w:p>
    <w:p w:rsidR="00072F36" w:rsidRDefault="00072F36">
      <w:pPr>
        <w:shd w:val="clear" w:color="auto" w:fill="FFFFFF"/>
        <w:tabs>
          <w:tab w:val="left" w:pos="0"/>
          <w:tab w:val="left" w:pos="375"/>
        </w:tabs>
        <w:spacing w:line="200" w:lineRule="atLeast"/>
        <w:jc w:val="both"/>
      </w:pPr>
    </w:p>
    <w:sectPr w:rsidR="00072F36">
      <w:footerReference w:type="default" r:id="rId7"/>
      <w:pgSz w:w="11906" w:h="16838"/>
      <w:pgMar w:top="567" w:right="850" w:bottom="883" w:left="1134" w:header="113" w:footer="56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D0" w:rsidRDefault="004E2CD0">
      <w:r>
        <w:separator/>
      </w:r>
    </w:p>
  </w:endnote>
  <w:endnote w:type="continuationSeparator" w:id="0">
    <w:p w:rsidR="004E2CD0" w:rsidRDefault="004E2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NewRomanPSMT">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36" w:rsidRDefault="00072F36">
    <w:pPr>
      <w:jc w:val="both"/>
    </w:pPr>
    <w:r>
      <w:t>Производитель ______________</w:t>
    </w:r>
    <w:r>
      <w:tab/>
    </w:r>
    <w:r>
      <w:tab/>
    </w:r>
    <w:r>
      <w:tab/>
    </w:r>
    <w:r>
      <w:tab/>
    </w:r>
    <w:fldSimple w:instr=" PAGE ">
      <w:r w:rsidR="00B034B9">
        <w:rPr>
          <w:noProof/>
        </w:rPr>
        <w:t>1</w:t>
      </w:r>
    </w:fldSimple>
    <w:r>
      <w:tab/>
    </w:r>
    <w:r>
      <w:tab/>
    </w:r>
    <w:r>
      <w:tab/>
      <w:t>Заказчик 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D0" w:rsidRDefault="004E2CD0">
      <w:r>
        <w:separator/>
      </w:r>
    </w:p>
  </w:footnote>
  <w:footnote w:type="continuationSeparator" w:id="0">
    <w:p w:rsidR="004E2CD0" w:rsidRDefault="004E2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70CB3"/>
    <w:rsid w:val="00072F36"/>
    <w:rsid w:val="004E2CD0"/>
    <w:rsid w:val="00B034B9"/>
    <w:rsid w:val="00B70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zh-CN"/>
    </w:rPr>
  </w:style>
  <w:style w:type="paragraph" w:styleId="1">
    <w:name w:val="heading 1"/>
    <w:basedOn w:val="a"/>
    <w:next w:val="a"/>
    <w:qFormat/>
    <w:pPr>
      <w:keepNext/>
      <w:widowControl w:val="0"/>
      <w:numPr>
        <w:numId w:val="1"/>
      </w:numPr>
      <w:shd w:val="clear" w:color="auto" w:fill="FFFFFF"/>
      <w:autoSpaceDE w:val="0"/>
      <w:spacing w:line="254" w:lineRule="exact"/>
      <w:jc w:val="center"/>
      <w:outlineLvl w:val="0"/>
    </w:pPr>
    <w:rPr>
      <w:b/>
      <w:color w:val="000000"/>
      <w:spacing w:val="8"/>
      <w:sz w:val="22"/>
    </w:rPr>
  </w:style>
  <w:style w:type="paragraph" w:styleId="2">
    <w:name w:val="heading 2"/>
    <w:basedOn w:val="a"/>
    <w:next w:val="a"/>
    <w:qFormat/>
    <w:pPr>
      <w:keepNext/>
      <w:widowControl w:val="0"/>
      <w:numPr>
        <w:ilvl w:val="1"/>
        <w:numId w:val="1"/>
      </w:numPr>
      <w:shd w:val="clear" w:color="auto" w:fill="FFFFFF"/>
      <w:autoSpaceDE w:val="0"/>
      <w:jc w:val="center"/>
      <w:outlineLvl w:val="1"/>
    </w:pPr>
    <w:rPr>
      <w:b/>
      <w:color w:val="000000"/>
      <w:spacing w:val="7"/>
      <w:sz w:val="22"/>
    </w:rPr>
  </w:style>
  <w:style w:type="paragraph" w:styleId="3">
    <w:name w:val="heading 3"/>
    <w:basedOn w:val="a"/>
    <w:next w:val="a"/>
    <w:qFormat/>
    <w:pPr>
      <w:keepNext/>
      <w:numPr>
        <w:ilvl w:val="2"/>
        <w:numId w:val="1"/>
      </w:numPr>
      <w:autoSpaceDE w:val="0"/>
      <w:jc w:val="center"/>
      <w:outlineLvl w:val="2"/>
    </w:pPr>
    <w:rPr>
      <w:b/>
      <w:i/>
      <w:sz w:val="22"/>
    </w:rPr>
  </w:style>
  <w:style w:type="paragraph" w:styleId="5">
    <w:name w:val="heading 5"/>
    <w:basedOn w:val="a"/>
    <w:next w:val="a"/>
    <w:qFormat/>
    <w:pPr>
      <w:keepNext/>
      <w:widowControl w:val="0"/>
      <w:numPr>
        <w:ilvl w:val="4"/>
        <w:numId w:val="1"/>
      </w:numPr>
      <w:autoSpaceDE w:val="0"/>
      <w:ind w:right="-1"/>
      <w:outlineLvl w:val="4"/>
    </w:pPr>
    <w:rPr>
      <w:b/>
      <w:i/>
      <w:u w:val="single"/>
    </w:rPr>
  </w:style>
  <w:style w:type="paragraph" w:styleId="6">
    <w:name w:val="heading 6"/>
    <w:basedOn w:val="a"/>
    <w:next w:val="a"/>
    <w:qFormat/>
    <w:pPr>
      <w:keepNext/>
      <w:widowControl w:val="0"/>
      <w:numPr>
        <w:ilvl w:val="5"/>
        <w:numId w:val="1"/>
      </w:numPr>
      <w:shd w:val="clear" w:color="auto" w:fill="FFFFFF"/>
      <w:autoSpaceDE w:val="0"/>
      <w:ind w:left="2107"/>
      <w:jc w:val="center"/>
      <w:outlineLvl w:val="5"/>
    </w:pPr>
    <w:rPr>
      <w:b/>
      <w:color w:val="000000"/>
      <w:spacing w:val="-1"/>
      <w:sz w:val="22"/>
    </w:rPr>
  </w:style>
  <w:style w:type="paragraph" w:styleId="7">
    <w:name w:val="heading 7"/>
    <w:basedOn w:val="a"/>
    <w:next w:val="a"/>
    <w:qFormat/>
    <w:pPr>
      <w:keepNext/>
      <w:widowControl w:val="0"/>
      <w:numPr>
        <w:ilvl w:val="6"/>
        <w:numId w:val="1"/>
      </w:numPr>
      <w:shd w:val="clear" w:color="auto" w:fill="FFFFFF"/>
      <w:autoSpaceDE w:val="0"/>
      <w:spacing w:before="278"/>
      <w:jc w:val="center"/>
      <w:outlineLvl w:val="6"/>
    </w:pPr>
    <w:rPr>
      <w:b/>
      <w:sz w:val="22"/>
    </w:rPr>
  </w:style>
  <w:style w:type="paragraph" w:styleId="8">
    <w:name w:val="heading 8"/>
    <w:basedOn w:val="a"/>
    <w:next w:val="a"/>
    <w:qFormat/>
    <w:pPr>
      <w:keepNext/>
      <w:widowControl w:val="0"/>
      <w:numPr>
        <w:ilvl w:val="7"/>
        <w:numId w:val="1"/>
      </w:numPr>
      <w:shd w:val="clear" w:color="auto" w:fill="FFFFFF"/>
      <w:autoSpaceDE w:val="0"/>
      <w:jc w:val="center"/>
      <w:outlineLvl w:val="7"/>
    </w:pPr>
    <w:rPr>
      <w:b/>
      <w:spacing w:val="2"/>
    </w:rPr>
  </w:style>
  <w:style w:type="paragraph" w:styleId="9">
    <w:name w:val="heading 9"/>
    <w:basedOn w:val="a"/>
    <w:next w:val="a"/>
    <w:qFormat/>
    <w:pPr>
      <w:keepNext/>
      <w:widowControl w:val="0"/>
      <w:numPr>
        <w:ilvl w:val="8"/>
        <w:numId w:val="1"/>
      </w:numPr>
      <w:shd w:val="clear" w:color="auto" w:fill="FFFFFF"/>
      <w:autoSpaceDE w:val="0"/>
      <w:ind w:right="102"/>
      <w:jc w:val="center"/>
      <w:outlineLvl w:val="8"/>
    </w:pPr>
    <w:rPr>
      <w:b/>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WW8Num3z0">
    <w:name w:val="WW8Num3z0"/>
    <w:rPr>
      <w:rFonts w:ascii="Symbol" w:hAnsi="Symbol" w:cs="StarSymbol"/>
      <w:sz w:val="18"/>
      <w:szCs w:val="18"/>
    </w:rPr>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Absatz-Standardschriftart">
    <w:name w:val="Absatz-Standardschriftart"/>
  </w:style>
  <w:style w:type="character" w:customStyle="1" w:styleId="WW-Absatz-Standardschriftart">
    <w:name w:val="WW-Absatz-Standardschriftart"/>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3">
    <w:name w:val="Основной шрифт абзаца13"/>
  </w:style>
  <w:style w:type="character" w:customStyle="1" w:styleId="WW-Absatz-Standardschriftart111">
    <w:name w:val="WW-Absatz-Standardschriftart111"/>
  </w:style>
  <w:style w:type="character" w:customStyle="1" w:styleId="12">
    <w:name w:val="Основной шрифт абзаца12"/>
  </w:style>
  <w:style w:type="character" w:customStyle="1" w:styleId="WW8Num5z0">
    <w:name w:val="WW8Num5z0"/>
    <w:rPr>
      <w:rFonts w:ascii="Symbol" w:hAnsi="Symbol" w:cs="StarSymbol"/>
      <w:sz w:val="18"/>
      <w:szCs w:val="18"/>
    </w:rPr>
  </w:style>
  <w:style w:type="character" w:customStyle="1" w:styleId="11">
    <w:name w:val="Основной шрифт абзаца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4z0">
    <w:name w:val="WW8Num4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6z0">
    <w:name w:val="WW8Num6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10">
    <w:name w:val="Основной шрифт абзаца10"/>
  </w:style>
  <w:style w:type="character" w:customStyle="1" w:styleId="90">
    <w:name w:val="Основной шрифт абзаца9"/>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80">
    <w:name w:val="Основной шрифт абзаца8"/>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70">
    <w:name w:val="Основной шрифт абзаца7"/>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false">
    <w:name w:val="WW8Num18zfalse"/>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8z0">
    <w:name w:val="WW8Num8z0"/>
    <w:rPr>
      <w:rFonts w:ascii="Symbol" w:hAnsi="Symbol" w:cs="StarSymbol"/>
      <w:sz w:val="18"/>
      <w:szCs w:val="18"/>
    </w:rPr>
  </w:style>
  <w:style w:type="character" w:customStyle="1" w:styleId="60">
    <w:name w:val="Основной шрифт абзаца6"/>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50">
    <w:name w:val="Основной шрифт абзаца5"/>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4">
    <w:name w:val="Основной шрифт абзаца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8Num19z0">
    <w:name w:val="WW8Num19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8Num16z0">
    <w:name w:val="WW8Num1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30">
    <w:name w:val="Основной шрифт абзаца3"/>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24">
    <w:name w:val="Основной шрифт абзаца2"/>
  </w:style>
  <w:style w:type="character" w:customStyle="1" w:styleId="1a">
    <w:name w:val="Основной шрифт абзаца1"/>
  </w:style>
  <w:style w:type="character" w:customStyle="1" w:styleId="a3">
    <w:name w:val="Символ нумерации"/>
  </w:style>
  <w:style w:type="character" w:customStyle="1" w:styleId="1b">
    <w:name w:val="Знак примечания1"/>
    <w:rPr>
      <w:sz w:val="16"/>
      <w:szCs w:val="16"/>
    </w:rPr>
  </w:style>
  <w:style w:type="character" w:customStyle="1" w:styleId="a4">
    <w:name w:val="Маркеры списка"/>
    <w:rPr>
      <w:rFonts w:ascii="StarSymbol" w:eastAsia="StarSymbol" w:hAnsi="StarSymbol" w:cs="StarSymbol"/>
      <w:sz w:val="18"/>
      <w:szCs w:val="18"/>
    </w:rPr>
  </w:style>
  <w:style w:type="character" w:customStyle="1" w:styleId="WW-">
    <w:name w:val="WW-Символ сноски"/>
    <w:rPr>
      <w:vertAlign w:val="superscript"/>
    </w:rPr>
  </w:style>
  <w:style w:type="character" w:customStyle="1" w:styleId="a5">
    <w:name w:val="Символ сноски"/>
  </w:style>
  <w:style w:type="character" w:customStyle="1" w:styleId="1c">
    <w:name w:val="Знак сноски1"/>
    <w:rPr>
      <w:vertAlign w:val="superscript"/>
    </w:rPr>
  </w:style>
  <w:style w:type="character" w:customStyle="1" w:styleId="a6">
    <w:name w:val="Символы концевой сноски"/>
    <w:rPr>
      <w:vertAlign w:val="superscript"/>
    </w:rPr>
  </w:style>
  <w:style w:type="character" w:customStyle="1" w:styleId="WW-0">
    <w:name w:val="WW-Символы концевой сноски"/>
  </w:style>
  <w:style w:type="character" w:customStyle="1" w:styleId="1d">
    <w:name w:val="Знак концевой сноски1"/>
    <w:rPr>
      <w:vertAlign w:val="superscript"/>
    </w:rPr>
  </w:style>
  <w:style w:type="character" w:styleId="a7">
    <w:name w:val="page number"/>
    <w:basedOn w:val="30"/>
  </w:style>
  <w:style w:type="character" w:customStyle="1" w:styleId="25">
    <w:name w:val="Знак сноски2"/>
    <w:rPr>
      <w:vertAlign w:val="superscript"/>
    </w:rPr>
  </w:style>
  <w:style w:type="character" w:customStyle="1" w:styleId="26">
    <w:name w:val="Знак концевой сноски2"/>
    <w:rPr>
      <w:vertAlign w:val="superscript"/>
    </w:rPr>
  </w:style>
  <w:style w:type="character" w:styleId="a8">
    <w:name w:val="Hyperlink"/>
    <w:rPr>
      <w:color w:val="000080"/>
      <w:u w:val="single"/>
      <w:lang/>
    </w:rPr>
  </w:style>
  <w:style w:type="character" w:customStyle="1" w:styleId="31">
    <w:name w:val="Знак сноски3"/>
    <w:rPr>
      <w:vertAlign w:val="superscript"/>
    </w:rPr>
  </w:style>
  <w:style w:type="character" w:customStyle="1" w:styleId="32">
    <w:name w:val="Знак концевой сноски3"/>
    <w:rPr>
      <w:vertAlign w:val="superscript"/>
    </w:rPr>
  </w:style>
  <w:style w:type="character" w:customStyle="1" w:styleId="40">
    <w:name w:val="Знак сноски4"/>
    <w:rPr>
      <w:vertAlign w:val="superscript"/>
    </w:rPr>
  </w:style>
  <w:style w:type="character" w:customStyle="1" w:styleId="41">
    <w:name w:val="Знак концевой сноски4"/>
    <w:rPr>
      <w:vertAlign w:val="superscript"/>
    </w:rPr>
  </w:style>
  <w:style w:type="character" w:customStyle="1" w:styleId="51">
    <w:name w:val="Знак сноски5"/>
    <w:rPr>
      <w:vertAlign w:val="superscript"/>
    </w:rPr>
  </w:style>
  <w:style w:type="character" w:customStyle="1" w:styleId="52">
    <w:name w:val="Знак концевой сноски5"/>
    <w:rPr>
      <w:vertAlign w:val="superscript"/>
    </w:rPr>
  </w:style>
  <w:style w:type="character" w:customStyle="1" w:styleId="a9">
    <w:name w:val="Верхний колонтитул Знак"/>
    <w:basedOn w:val="23"/>
    <w:rPr>
      <w:kern w:val="1"/>
      <w:lang w:eastAsia="zh-CN"/>
    </w:rPr>
  </w:style>
  <w:style w:type="paragraph" w:customStyle="1" w:styleId="aa">
    <w:name w:val="Заголовок"/>
    <w:basedOn w:val="a"/>
    <w:next w:val="ab"/>
    <w:pPr>
      <w:keepNext/>
      <w:spacing w:before="240" w:after="120"/>
    </w:pPr>
    <w:rPr>
      <w:rFonts w:ascii="Arial" w:eastAsia="Lucida Sans Unicode" w:hAnsi="Arial" w:cs="Tahoma"/>
      <w:sz w:val="28"/>
      <w:szCs w:val="28"/>
    </w:rPr>
  </w:style>
  <w:style w:type="paragraph" w:styleId="ab">
    <w:name w:val="Body Text"/>
    <w:basedOn w:val="a"/>
    <w:pPr>
      <w:spacing w:after="120"/>
    </w:pPr>
  </w:style>
  <w:style w:type="paragraph" w:styleId="ac">
    <w:name w:val="List"/>
    <w:basedOn w:val="ab"/>
    <w:rPr>
      <w:rFonts w:ascii="Arial" w:hAnsi="Arial" w:cs="Tahoma"/>
    </w:rPr>
  </w:style>
  <w:style w:type="paragraph" w:styleId="ad">
    <w:name w:val="caption"/>
    <w:basedOn w:val="a"/>
    <w:qFormat/>
    <w:pPr>
      <w:suppressLineNumbers/>
      <w:spacing w:before="120" w:after="120"/>
    </w:pPr>
    <w:rPr>
      <w:rFonts w:cs="Arial Unicode MS"/>
      <w:i/>
      <w:iCs/>
      <w:sz w:val="24"/>
      <w:szCs w:val="24"/>
    </w:rPr>
  </w:style>
  <w:style w:type="paragraph" w:customStyle="1" w:styleId="230">
    <w:name w:val="Указатель23"/>
    <w:basedOn w:val="a"/>
    <w:pPr>
      <w:suppressLineNumbers/>
    </w:pPr>
    <w:rPr>
      <w:rFonts w:cs="Arial Unicode MS"/>
    </w:rPr>
  </w:style>
  <w:style w:type="paragraph" w:customStyle="1" w:styleId="42">
    <w:name w:val="Название объекта4"/>
    <w:basedOn w:val="a"/>
    <w:pPr>
      <w:suppressLineNumbers/>
      <w:spacing w:before="120" w:after="120"/>
    </w:pPr>
    <w:rPr>
      <w:rFonts w:cs="Mangal"/>
      <w:i/>
      <w:iCs/>
      <w:sz w:val="24"/>
      <w:szCs w:val="24"/>
    </w:rPr>
  </w:style>
  <w:style w:type="paragraph" w:customStyle="1" w:styleId="220">
    <w:name w:val="Указатель22"/>
    <w:basedOn w:val="a"/>
    <w:pPr>
      <w:suppressLineNumbers/>
    </w:pPr>
    <w:rPr>
      <w:rFonts w:cs="Mangal"/>
    </w:rPr>
  </w:style>
  <w:style w:type="paragraph" w:customStyle="1" w:styleId="33">
    <w:name w:val="Название объекта3"/>
    <w:basedOn w:val="a"/>
    <w:pPr>
      <w:suppressLineNumbers/>
      <w:spacing w:before="120" w:after="120"/>
    </w:pPr>
    <w:rPr>
      <w:rFonts w:cs="Arial Unicode MS"/>
      <w:i/>
      <w:iCs/>
      <w:sz w:val="24"/>
      <w:szCs w:val="24"/>
    </w:rPr>
  </w:style>
  <w:style w:type="paragraph" w:customStyle="1" w:styleId="210">
    <w:name w:val="Указатель21"/>
    <w:basedOn w:val="a"/>
    <w:pPr>
      <w:suppressLineNumbers/>
    </w:pPr>
    <w:rPr>
      <w:rFonts w:cs="Arial Unicode MS"/>
    </w:rPr>
  </w:style>
  <w:style w:type="paragraph" w:customStyle="1" w:styleId="180">
    <w:name w:val="Название18"/>
    <w:basedOn w:val="a"/>
    <w:pPr>
      <w:suppressLineNumbers/>
      <w:spacing w:before="120" w:after="120"/>
    </w:pPr>
    <w:rPr>
      <w:rFonts w:ascii="Arial" w:hAnsi="Arial" w:cs="Mangal"/>
      <w:i/>
      <w:iCs/>
      <w:szCs w:val="24"/>
    </w:rPr>
  </w:style>
  <w:style w:type="paragraph" w:customStyle="1" w:styleId="200">
    <w:name w:val="Указатель20"/>
    <w:basedOn w:val="a"/>
    <w:pPr>
      <w:suppressLineNumbers/>
    </w:pPr>
    <w:rPr>
      <w:rFonts w:ascii="Arial" w:hAnsi="Arial" w:cs="Mangal"/>
    </w:rPr>
  </w:style>
  <w:style w:type="paragraph" w:customStyle="1" w:styleId="170">
    <w:name w:val="Название17"/>
    <w:basedOn w:val="a"/>
    <w:pPr>
      <w:suppressLineNumbers/>
      <w:spacing w:before="120" w:after="120"/>
    </w:pPr>
    <w:rPr>
      <w:rFonts w:cs="Arial Unicode MS"/>
      <w:i/>
      <w:iCs/>
      <w:sz w:val="24"/>
      <w:szCs w:val="24"/>
    </w:rPr>
  </w:style>
  <w:style w:type="paragraph" w:customStyle="1" w:styleId="190">
    <w:name w:val="Указатель19"/>
    <w:basedOn w:val="a"/>
    <w:pPr>
      <w:suppressLineNumbers/>
    </w:pPr>
    <w:rPr>
      <w:rFonts w:cs="Arial Unicode MS"/>
    </w:rPr>
  </w:style>
  <w:style w:type="paragraph" w:customStyle="1" w:styleId="27">
    <w:name w:val="Название объекта2"/>
    <w:basedOn w:val="a"/>
    <w:pPr>
      <w:suppressLineNumbers/>
      <w:spacing w:before="120" w:after="120"/>
    </w:pPr>
    <w:rPr>
      <w:rFonts w:cs="Mangal"/>
      <w:i/>
      <w:iCs/>
      <w:sz w:val="24"/>
      <w:szCs w:val="24"/>
    </w:rPr>
  </w:style>
  <w:style w:type="paragraph" w:customStyle="1" w:styleId="181">
    <w:name w:val="Указатель18"/>
    <w:basedOn w:val="a"/>
    <w:pPr>
      <w:suppressLineNumbers/>
    </w:pPr>
    <w:rPr>
      <w:rFonts w:cs="Mangal"/>
    </w:rPr>
  </w:style>
  <w:style w:type="paragraph" w:customStyle="1" w:styleId="160">
    <w:name w:val="Название16"/>
    <w:basedOn w:val="a"/>
    <w:pPr>
      <w:suppressLineNumbers/>
      <w:spacing w:before="120" w:after="120"/>
    </w:pPr>
    <w:rPr>
      <w:rFonts w:ascii="Arial" w:hAnsi="Arial" w:cs="Mangal"/>
      <w:i/>
      <w:iCs/>
      <w:szCs w:val="24"/>
    </w:rPr>
  </w:style>
  <w:style w:type="paragraph" w:customStyle="1" w:styleId="171">
    <w:name w:val="Указатель17"/>
    <w:basedOn w:val="a"/>
    <w:pPr>
      <w:suppressLineNumbers/>
    </w:pPr>
    <w:rPr>
      <w:rFonts w:ascii="Arial" w:hAnsi="Arial" w:cs="Mangal"/>
    </w:rPr>
  </w:style>
  <w:style w:type="paragraph" w:customStyle="1" w:styleId="150">
    <w:name w:val="Название15"/>
    <w:basedOn w:val="a"/>
    <w:pPr>
      <w:suppressLineNumbers/>
      <w:spacing w:before="120" w:after="120"/>
    </w:pPr>
    <w:rPr>
      <w:rFonts w:ascii="Arial" w:hAnsi="Arial" w:cs="Mangal"/>
      <w:i/>
      <w:iCs/>
      <w:szCs w:val="24"/>
    </w:rPr>
  </w:style>
  <w:style w:type="paragraph" w:customStyle="1" w:styleId="161">
    <w:name w:val="Указатель16"/>
    <w:basedOn w:val="a"/>
    <w:pPr>
      <w:suppressLineNumbers/>
    </w:pPr>
    <w:rPr>
      <w:rFonts w:ascii="Arial" w:hAnsi="Arial" w:cs="Mangal"/>
    </w:rPr>
  </w:style>
  <w:style w:type="paragraph" w:customStyle="1" w:styleId="140">
    <w:name w:val="Название14"/>
    <w:basedOn w:val="a"/>
    <w:pPr>
      <w:suppressLineNumbers/>
      <w:spacing w:before="120" w:after="120"/>
    </w:pPr>
    <w:rPr>
      <w:rFonts w:ascii="Arial" w:hAnsi="Arial" w:cs="Mangal"/>
      <w:i/>
      <w:iCs/>
      <w:szCs w:val="24"/>
    </w:rPr>
  </w:style>
  <w:style w:type="paragraph" w:customStyle="1" w:styleId="151">
    <w:name w:val="Указатель15"/>
    <w:basedOn w:val="a"/>
    <w:pPr>
      <w:suppressLineNumbers/>
    </w:pPr>
    <w:rPr>
      <w:rFonts w:ascii="Arial" w:hAnsi="Arial" w:cs="Mangal"/>
    </w:rPr>
  </w:style>
  <w:style w:type="paragraph" w:customStyle="1" w:styleId="130">
    <w:name w:val="Название13"/>
    <w:basedOn w:val="a"/>
    <w:pPr>
      <w:suppressLineNumbers/>
      <w:spacing w:before="120" w:after="120"/>
    </w:pPr>
    <w:rPr>
      <w:rFonts w:cs="Mangal"/>
      <w:i/>
      <w:iCs/>
      <w:szCs w:val="24"/>
    </w:rPr>
  </w:style>
  <w:style w:type="paragraph" w:customStyle="1" w:styleId="141">
    <w:name w:val="Указатель14"/>
    <w:basedOn w:val="a"/>
    <w:pPr>
      <w:suppressLineNumbers/>
    </w:pPr>
    <w:rPr>
      <w:rFonts w:cs="Mangal"/>
    </w:rPr>
  </w:style>
  <w:style w:type="paragraph" w:customStyle="1" w:styleId="120">
    <w:name w:val="Название12"/>
    <w:basedOn w:val="a"/>
    <w:pPr>
      <w:suppressLineNumbers/>
      <w:spacing w:before="120" w:after="120"/>
    </w:pPr>
    <w:rPr>
      <w:rFonts w:ascii="Arial" w:hAnsi="Arial" w:cs="Mangal"/>
      <w:i/>
      <w:iCs/>
      <w:szCs w:val="24"/>
    </w:rPr>
  </w:style>
  <w:style w:type="paragraph" w:customStyle="1" w:styleId="131">
    <w:name w:val="Указатель13"/>
    <w:basedOn w:val="a"/>
    <w:pPr>
      <w:suppressLineNumbers/>
    </w:pPr>
    <w:rPr>
      <w:rFonts w:ascii="Arial" w:hAnsi="Arial" w:cs="Mangal"/>
    </w:rPr>
  </w:style>
  <w:style w:type="paragraph" w:customStyle="1" w:styleId="110">
    <w:name w:val="Название11"/>
    <w:basedOn w:val="a"/>
    <w:pPr>
      <w:suppressLineNumbers/>
      <w:spacing w:before="120" w:after="120"/>
    </w:pPr>
    <w:rPr>
      <w:rFonts w:ascii="Arial" w:hAnsi="Arial" w:cs="Mangal"/>
      <w:i/>
      <w:iCs/>
      <w:szCs w:val="24"/>
    </w:rPr>
  </w:style>
  <w:style w:type="paragraph" w:customStyle="1" w:styleId="121">
    <w:name w:val="Указатель12"/>
    <w:basedOn w:val="a"/>
    <w:pPr>
      <w:suppressLineNumbers/>
    </w:pPr>
    <w:rPr>
      <w:rFonts w:ascii="Arial" w:hAnsi="Arial" w:cs="Mangal"/>
    </w:rPr>
  </w:style>
  <w:style w:type="paragraph" w:customStyle="1" w:styleId="100">
    <w:name w:val="Название10"/>
    <w:basedOn w:val="a"/>
    <w:pPr>
      <w:suppressLineNumbers/>
      <w:spacing w:before="120" w:after="120"/>
    </w:pPr>
    <w:rPr>
      <w:rFonts w:ascii="Arial" w:hAnsi="Arial" w:cs="Mangal"/>
      <w:i/>
      <w:iCs/>
      <w:szCs w:val="24"/>
    </w:rPr>
  </w:style>
  <w:style w:type="paragraph" w:customStyle="1" w:styleId="111">
    <w:name w:val="Указатель11"/>
    <w:basedOn w:val="a"/>
    <w:pPr>
      <w:suppressLineNumbers/>
    </w:pPr>
    <w:rPr>
      <w:rFonts w:ascii="Arial" w:hAnsi="Arial" w:cs="Mangal"/>
    </w:rPr>
  </w:style>
  <w:style w:type="paragraph" w:customStyle="1" w:styleId="91">
    <w:name w:val="Название9"/>
    <w:basedOn w:val="a"/>
    <w:pPr>
      <w:suppressLineNumbers/>
      <w:spacing w:before="120" w:after="120"/>
    </w:pPr>
    <w:rPr>
      <w:rFonts w:ascii="Arial" w:hAnsi="Arial" w:cs="Mangal"/>
      <w:i/>
      <w:iCs/>
      <w:szCs w:val="24"/>
    </w:rPr>
  </w:style>
  <w:style w:type="paragraph" w:customStyle="1" w:styleId="101">
    <w:name w:val="Указатель10"/>
    <w:basedOn w:val="a"/>
    <w:pPr>
      <w:suppressLineNumbers/>
    </w:pPr>
    <w:rPr>
      <w:rFonts w:ascii="Arial" w:hAnsi="Arial" w:cs="Mangal"/>
    </w:rPr>
  </w:style>
  <w:style w:type="paragraph" w:customStyle="1" w:styleId="81">
    <w:name w:val="Название8"/>
    <w:basedOn w:val="a"/>
    <w:pPr>
      <w:suppressLineNumbers/>
      <w:spacing w:before="120" w:after="120"/>
    </w:pPr>
    <w:rPr>
      <w:rFonts w:ascii="Arial" w:hAnsi="Arial" w:cs="Mangal"/>
      <w:i/>
      <w:iCs/>
      <w:szCs w:val="24"/>
    </w:rPr>
  </w:style>
  <w:style w:type="paragraph" w:customStyle="1" w:styleId="92">
    <w:name w:val="Указатель9"/>
    <w:basedOn w:val="a"/>
    <w:pPr>
      <w:suppressLineNumbers/>
    </w:pPr>
    <w:rPr>
      <w:rFonts w:ascii="Arial" w:hAnsi="Arial" w:cs="Mangal"/>
    </w:rPr>
  </w:style>
  <w:style w:type="paragraph" w:customStyle="1" w:styleId="71">
    <w:name w:val="Название7"/>
    <w:basedOn w:val="a"/>
    <w:pPr>
      <w:suppressLineNumbers/>
      <w:spacing w:before="120" w:after="120"/>
    </w:pPr>
    <w:rPr>
      <w:rFonts w:ascii="Arial" w:hAnsi="Arial" w:cs="Mangal"/>
      <w:i/>
      <w:iCs/>
      <w:szCs w:val="24"/>
    </w:rPr>
  </w:style>
  <w:style w:type="paragraph" w:customStyle="1" w:styleId="82">
    <w:name w:val="Указатель8"/>
    <w:basedOn w:val="a"/>
    <w:pPr>
      <w:suppressLineNumbers/>
    </w:pPr>
    <w:rPr>
      <w:rFonts w:ascii="Arial" w:hAnsi="Arial" w:cs="Mangal"/>
    </w:rPr>
  </w:style>
  <w:style w:type="paragraph" w:customStyle="1" w:styleId="61">
    <w:name w:val="Название6"/>
    <w:basedOn w:val="a"/>
    <w:pPr>
      <w:suppressLineNumbers/>
      <w:spacing w:before="120" w:after="120"/>
    </w:pPr>
    <w:rPr>
      <w:rFonts w:ascii="Arial" w:hAnsi="Arial" w:cs="Mangal"/>
      <w:i/>
      <w:iCs/>
      <w:szCs w:val="24"/>
    </w:rPr>
  </w:style>
  <w:style w:type="paragraph" w:customStyle="1" w:styleId="72">
    <w:name w:val="Указатель7"/>
    <w:basedOn w:val="a"/>
    <w:pPr>
      <w:suppressLineNumbers/>
    </w:pPr>
    <w:rPr>
      <w:rFonts w:ascii="Arial" w:hAnsi="Arial" w:cs="Mangal"/>
    </w:rPr>
  </w:style>
  <w:style w:type="paragraph" w:customStyle="1" w:styleId="1e">
    <w:name w:val="Название объекта1"/>
    <w:basedOn w:val="a"/>
    <w:pPr>
      <w:suppressLineNumbers/>
      <w:spacing w:before="120" w:after="120"/>
    </w:pPr>
    <w:rPr>
      <w:rFonts w:ascii="Arial" w:hAnsi="Arial" w:cs="Mangal"/>
      <w:i/>
      <w:iCs/>
      <w:szCs w:val="24"/>
    </w:rPr>
  </w:style>
  <w:style w:type="paragraph" w:customStyle="1" w:styleId="62">
    <w:name w:val="Указатель6"/>
    <w:basedOn w:val="a"/>
    <w:pPr>
      <w:suppressLineNumbers/>
    </w:pPr>
    <w:rPr>
      <w:rFonts w:ascii="Arial" w:hAnsi="Arial" w:cs="Mangal"/>
    </w:rPr>
  </w:style>
  <w:style w:type="paragraph" w:customStyle="1" w:styleId="53">
    <w:name w:val="Название5"/>
    <w:basedOn w:val="a"/>
    <w:pPr>
      <w:suppressLineNumbers/>
      <w:spacing w:before="120" w:after="120"/>
    </w:pPr>
    <w:rPr>
      <w:rFonts w:ascii="Arial" w:hAnsi="Arial" w:cs="Tahoma"/>
      <w:i/>
      <w:iCs/>
      <w:szCs w:val="24"/>
    </w:rPr>
  </w:style>
  <w:style w:type="paragraph" w:customStyle="1" w:styleId="54">
    <w:name w:val="Указатель5"/>
    <w:basedOn w:val="a"/>
    <w:pPr>
      <w:suppressLineNumbers/>
    </w:pPr>
    <w:rPr>
      <w:rFonts w:ascii="Arial" w:hAnsi="Arial" w:cs="Tahoma"/>
    </w:rPr>
  </w:style>
  <w:style w:type="paragraph" w:customStyle="1" w:styleId="43">
    <w:name w:val="Название4"/>
    <w:basedOn w:val="a"/>
    <w:pPr>
      <w:suppressLineNumbers/>
      <w:spacing w:before="120" w:after="120"/>
    </w:pPr>
    <w:rPr>
      <w:rFonts w:ascii="Arial" w:hAnsi="Arial" w:cs="Tahoma"/>
      <w:i/>
      <w:iCs/>
      <w:szCs w:val="24"/>
    </w:rPr>
  </w:style>
  <w:style w:type="paragraph" w:customStyle="1" w:styleId="44">
    <w:name w:val="Указатель4"/>
    <w:basedOn w:val="a"/>
    <w:pPr>
      <w:suppressLineNumbers/>
    </w:pPr>
    <w:rPr>
      <w:rFonts w:ascii="Arial" w:hAnsi="Arial" w:cs="Tahoma"/>
    </w:rPr>
  </w:style>
  <w:style w:type="paragraph" w:customStyle="1" w:styleId="WW-1">
    <w:name w:val="WW-Заголовок"/>
    <w:basedOn w:val="aa"/>
    <w:next w:val="ae"/>
  </w:style>
  <w:style w:type="paragraph" w:styleId="ae">
    <w:name w:val="Subtitle"/>
    <w:basedOn w:val="aa"/>
    <w:next w:val="ab"/>
    <w:qFormat/>
    <w:pPr>
      <w:jc w:val="center"/>
    </w:pPr>
    <w:rPr>
      <w:i/>
      <w:iCs/>
    </w:rPr>
  </w:style>
  <w:style w:type="paragraph" w:customStyle="1" w:styleId="34">
    <w:name w:val="Название3"/>
    <w:basedOn w:val="a"/>
    <w:pPr>
      <w:suppressLineNumbers/>
      <w:spacing w:before="120" w:after="120"/>
    </w:pPr>
    <w:rPr>
      <w:rFonts w:ascii="Arial" w:hAnsi="Arial" w:cs="Tahoma"/>
      <w:i/>
      <w:iCs/>
      <w:szCs w:val="24"/>
    </w:rPr>
  </w:style>
  <w:style w:type="paragraph" w:customStyle="1" w:styleId="35">
    <w:name w:val="Указатель3"/>
    <w:basedOn w:val="a"/>
    <w:pPr>
      <w:suppressLineNumbers/>
    </w:pPr>
    <w:rPr>
      <w:rFonts w:ascii="Arial" w:hAnsi="Arial" w:cs="Tahoma"/>
    </w:rPr>
  </w:style>
  <w:style w:type="paragraph" w:customStyle="1" w:styleId="28">
    <w:name w:val="Название2"/>
    <w:basedOn w:val="a"/>
    <w:pPr>
      <w:suppressLineNumbers/>
      <w:spacing w:before="120" w:after="120"/>
    </w:pPr>
    <w:rPr>
      <w:rFonts w:ascii="Arial" w:hAnsi="Arial" w:cs="Tahoma"/>
      <w:i/>
      <w:iCs/>
      <w:szCs w:val="24"/>
    </w:rPr>
  </w:style>
  <w:style w:type="paragraph" w:customStyle="1" w:styleId="29">
    <w:name w:val="Указатель2"/>
    <w:basedOn w:val="a"/>
    <w:pPr>
      <w:suppressLineNumbers/>
    </w:pPr>
    <w:rPr>
      <w:rFonts w:ascii="Arial" w:hAnsi="Arial" w:cs="Tahoma"/>
    </w:rPr>
  </w:style>
  <w:style w:type="paragraph" w:customStyle="1" w:styleId="1f">
    <w:name w:val="Название1"/>
    <w:basedOn w:val="a"/>
    <w:pPr>
      <w:suppressLineNumbers/>
      <w:spacing w:before="120" w:after="120"/>
    </w:pPr>
    <w:rPr>
      <w:rFonts w:ascii="Arial" w:hAnsi="Arial" w:cs="Tahoma"/>
      <w:i/>
      <w:iCs/>
      <w:szCs w:val="24"/>
    </w:rPr>
  </w:style>
  <w:style w:type="paragraph" w:customStyle="1" w:styleId="1f0">
    <w:name w:val="Указатель1"/>
    <w:basedOn w:val="a"/>
    <w:pPr>
      <w:suppressLineNumbers/>
    </w:pPr>
    <w:rPr>
      <w:rFonts w:ascii="Arial" w:hAnsi="Arial" w:cs="Tahoma"/>
    </w:rPr>
  </w:style>
  <w:style w:type="paragraph" w:customStyle="1" w:styleId="Nonformat">
    <w:name w:val="Nonformat"/>
    <w:basedOn w:val="a"/>
    <w:pPr>
      <w:autoSpaceDE w:val="0"/>
    </w:pPr>
    <w:rPr>
      <w:rFonts w:ascii="Consultant" w:hAnsi="Consultant" w:cs="Consultant"/>
    </w:rPr>
  </w:style>
  <w:style w:type="paragraph" w:customStyle="1" w:styleId="BodyTextIndent2">
    <w:name w:val="Body Text Indent 2"/>
    <w:basedOn w:val="a"/>
    <w:pPr>
      <w:widowControl w:val="0"/>
      <w:tabs>
        <w:tab w:val="left" w:pos="-1984"/>
      </w:tabs>
      <w:jc w:val="both"/>
    </w:pPr>
    <w:rPr>
      <w:rFonts w:ascii="Arial" w:hAnsi="Arial" w:cs="Arial"/>
    </w:rPr>
  </w:style>
  <w:style w:type="paragraph" w:customStyle="1" w:styleId="BodyText2">
    <w:name w:val="Body Text 2"/>
    <w:basedOn w:val="a"/>
    <w:pPr>
      <w:widowControl w:val="0"/>
      <w:tabs>
        <w:tab w:val="left" w:pos="0"/>
      </w:tabs>
      <w:jc w:val="both"/>
    </w:pPr>
    <w:rPr>
      <w:rFonts w:ascii="Arial" w:hAnsi="Arial" w:cs="Arial"/>
    </w:rPr>
  </w:style>
  <w:style w:type="paragraph" w:styleId="af">
    <w:name w:val="header"/>
    <w:basedOn w:val="a"/>
    <w:pPr>
      <w:tabs>
        <w:tab w:val="center" w:pos="4677"/>
        <w:tab w:val="right" w:pos="9355"/>
      </w:tabs>
      <w:autoSpaceDE w:val="0"/>
    </w:pPr>
  </w:style>
  <w:style w:type="paragraph" w:customStyle="1" w:styleId="310">
    <w:name w:val="Основной текст 31"/>
    <w:basedOn w:val="a"/>
    <w:pPr>
      <w:widowControl w:val="0"/>
      <w:shd w:val="clear" w:color="auto" w:fill="FFFFFF"/>
      <w:tabs>
        <w:tab w:val="left" w:pos="725"/>
      </w:tabs>
      <w:autoSpaceDE w:val="0"/>
      <w:jc w:val="both"/>
    </w:pPr>
    <w:rPr>
      <w:color w:val="000000"/>
      <w:spacing w:val="-5"/>
      <w:sz w:val="22"/>
    </w:rPr>
  </w:style>
  <w:style w:type="paragraph" w:customStyle="1" w:styleId="211">
    <w:name w:val="Список 21"/>
    <w:basedOn w:val="a"/>
    <w:pPr>
      <w:ind w:left="566" w:hanging="283"/>
    </w:pPr>
  </w:style>
  <w:style w:type="paragraph" w:styleId="af0">
    <w:name w:val="footer"/>
    <w:basedOn w:val="a"/>
    <w:pPr>
      <w:widowControl w:val="0"/>
      <w:tabs>
        <w:tab w:val="center" w:pos="4677"/>
        <w:tab w:val="right" w:pos="9355"/>
      </w:tabs>
      <w:autoSpaceDE w:val="0"/>
    </w:pPr>
  </w:style>
  <w:style w:type="paragraph" w:customStyle="1" w:styleId="212">
    <w:name w:val="Основной текст с отступом 21"/>
    <w:basedOn w:val="a"/>
    <w:pPr>
      <w:widowControl w:val="0"/>
      <w:tabs>
        <w:tab w:val="left" w:pos="11648"/>
      </w:tabs>
      <w:ind w:left="284" w:hanging="284"/>
      <w:jc w:val="both"/>
    </w:pPr>
    <w:rPr>
      <w:rFonts w:ascii="Arial" w:hAnsi="Arial" w:cs="Arial"/>
      <w:sz w:val="22"/>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Текст в заданном формате"/>
    <w:basedOn w:val="a"/>
    <w:rPr>
      <w:rFonts w:ascii="Courier New" w:eastAsia="Courier New" w:hAnsi="Courier New" w:cs="Courier New"/>
    </w:rPr>
  </w:style>
  <w:style w:type="paragraph" w:styleId="af4">
    <w:name w:val="Balloon Text"/>
    <w:basedOn w:val="a"/>
    <w:rPr>
      <w:rFonts w:ascii="Tahoma" w:hAnsi="Tahoma" w:cs="Tahoma"/>
      <w:sz w:val="16"/>
      <w:szCs w:val="16"/>
    </w:rPr>
  </w:style>
  <w:style w:type="paragraph" w:customStyle="1" w:styleId="213">
    <w:name w:val="Основной текст 21"/>
    <w:basedOn w:val="a"/>
    <w:pPr>
      <w:jc w:val="both"/>
    </w:pPr>
    <w:rPr>
      <w:b/>
      <w:lang w:val="fr-FR"/>
    </w:rPr>
  </w:style>
  <w:style w:type="paragraph" w:styleId="af5">
    <w:name w:val="Body Text Indent"/>
    <w:basedOn w:val="a"/>
    <w:pPr>
      <w:spacing w:after="120"/>
      <w:ind w:left="283"/>
    </w:pPr>
  </w:style>
  <w:style w:type="paragraph" w:styleId="af6">
    <w:name w:val="footnote text"/>
    <w:basedOn w:val="a"/>
    <w:pPr>
      <w:suppressLineNumbers/>
      <w:ind w:left="283" w:hanging="283"/>
    </w:pPr>
  </w:style>
  <w:style w:type="paragraph" w:styleId="af7">
    <w:name w:val="Normal (Web)"/>
    <w:basedOn w:val="a"/>
    <w:pPr>
      <w:spacing w:before="280" w:after="119"/>
    </w:pPr>
  </w:style>
  <w:style w:type="paragraph" w:customStyle="1" w:styleId="Standard">
    <w:name w:val="Standard"/>
    <w:pPr>
      <w:widowControl w:val="0"/>
      <w:suppressAutoHyphens/>
      <w:textAlignment w:val="baseline"/>
    </w:pPr>
    <w:rPr>
      <w:rFonts w:ascii="Arial" w:eastAsia="Lucida Sans Unicode" w:hAnsi="Arial" w:cs="Arial"/>
      <w:kern w:val="1"/>
      <w:sz w:val="21"/>
      <w:szCs w:val="24"/>
      <w:lang w:eastAsia="zh-CN"/>
    </w:rPr>
  </w:style>
  <w:style w:type="paragraph" w:customStyle="1" w:styleId="Normal12">
    <w:name w:val="Normal+12"/>
    <w:basedOn w:val="a"/>
    <w:pPr>
      <w:widowControl w:val="0"/>
      <w:spacing w:after="240"/>
      <w:jc w:val="both"/>
    </w:pPr>
    <w:rPr>
      <w:color w:val="000000"/>
      <w:sz w:val="24"/>
      <w:lang w:val="en-US"/>
    </w:rPr>
  </w:style>
  <w:style w:type="paragraph" w:customStyle="1" w:styleId="af8">
    <w:name w:val="Заголовок списка"/>
    <w:basedOn w:val="a"/>
    <w:next w:val="af9"/>
  </w:style>
  <w:style w:type="paragraph" w:customStyle="1" w:styleId="af9">
    <w:name w:val="Содержимое списка"/>
    <w:basedOn w:val="a"/>
    <w:pPr>
      <w:ind w:left="567"/>
    </w:pPr>
  </w:style>
  <w:style w:type="paragraph" w:customStyle="1" w:styleId="LO-Normal">
    <w:name w:val="LO-Normal"/>
    <w:pPr>
      <w:widowControl w:val="0"/>
      <w:suppressAutoHyphens/>
      <w:spacing w:line="300" w:lineRule="auto"/>
    </w:pPr>
    <w:rPr>
      <w:rFonts w:eastAsia="Arial"/>
      <w:sz w:val="22"/>
      <w:lang w:eastAsia="zh-CN"/>
    </w:rPr>
  </w:style>
  <w:style w:type="paragraph" w:customStyle="1" w:styleId="1f1">
    <w:name w:val="Цитата1"/>
    <w:basedOn w:val="a"/>
    <w:pPr>
      <w:spacing w:after="283"/>
      <w:ind w:left="567" w:right="567"/>
    </w:pPr>
  </w:style>
  <w:style w:type="paragraph" w:styleId="afa">
    <w:name w:val="No Spacing"/>
    <w:qFormat/>
    <w:pPr>
      <w:suppressAutoHyphens/>
    </w:pPr>
    <w:rPr>
      <w:rFonts w:eastAsia="Arial"/>
      <w:kern w:val="1"/>
      <w:lang w:eastAsia="zh-CN"/>
    </w:rPr>
  </w:style>
  <w:style w:type="paragraph" w:customStyle="1" w:styleId="western">
    <w:name w:val="western"/>
    <w:basedOn w:val="a"/>
    <w:pPr>
      <w:suppressAutoHyphens w:val="0"/>
      <w:spacing w:before="100"/>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11570</Words>
  <Characters>65951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TANDER</Company>
  <LinksUpToDate>false</LinksUpToDate>
  <CharactersWithSpaces>77367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Voropaeva</dc:creator>
  <cp:lastModifiedBy>deleteme</cp:lastModifiedBy>
  <cp:revision>2</cp:revision>
  <cp:lastPrinted>2017-10-31T06:22:00Z</cp:lastPrinted>
  <dcterms:created xsi:type="dcterms:W3CDTF">2018-11-15T09:12:00Z</dcterms:created>
  <dcterms:modified xsi:type="dcterms:W3CDTF">2018-11-15T09:12:00Z</dcterms:modified>
</cp:coreProperties>
</file>